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1C0E56"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病床</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4554AF">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4554AF">
        <w:rPr>
          <w:rFonts w:ascii="Adobe 宋体 Std L" w:eastAsia="Adobe 宋体 Std L" w:hAnsi="Adobe 宋体 Std L" w:cs="Adobe 宋体 Std L" w:hint="eastAsia"/>
          <w:sz w:val="32"/>
          <w:szCs w:val="32"/>
          <w:lang w:eastAsia="zh-CN"/>
        </w:rPr>
        <w:t>0205</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1C0E56">
        <w:rPr>
          <w:rFonts w:ascii="Adobe 宋体 Std L" w:eastAsia="Adobe 宋体 Std L" w:hAnsi="Adobe 宋体 Std L" w:cs="Adobe 宋体 Std L" w:hint="eastAsia"/>
          <w:sz w:val="32"/>
          <w:szCs w:val="32"/>
          <w:lang w:eastAsia="zh-CN"/>
        </w:rPr>
        <w:t>病床</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A84FCD">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A84FCD">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1C0E56">
          <w:rPr>
            <w:rStyle w:val="a7"/>
            <w:rFonts w:hint="eastAsia"/>
            <w:noProof/>
            <w:color w:val="auto"/>
          </w:rPr>
          <w:t>病床</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A84FCD">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A84FCD">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A84FCD">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A84FCD">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A84FCD">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A84FCD">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A84FCD"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1C0E56">
        <w:rPr>
          <w:rFonts w:hint="eastAsia"/>
          <w:lang w:eastAsia="zh-CN"/>
        </w:rPr>
        <w:t>病床</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A84FCD" w:rsidP="00BE2B67">
      <w:pPr>
        <w:snapToGrid w:val="0"/>
        <w:spacing w:line="360" w:lineRule="auto"/>
        <w:ind w:left="103"/>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shapetype id="_x0000_t202" coordsize="21600,21600" o:spt="202" path="m,l,21600r21600,l21600,xe">
            <v:stroke joinstyle="miter"/>
            <v:path gradientshapeok="t" o:connecttype="rect"/>
          </v:shapetype>
          <v:shape id="_x0000_s1283" type="#_x0000_t202" style="width:476.4pt;height:105.4pt;mso-position-horizontal-relative:char;mso-position-vertical-relative:line" filled="f" strokeweight=".58pt">
            <v:textbox style="mso-next-textbox:#_x0000_s1283" inset="0,0,0,0">
              <w:txbxContent>
                <w:p w:rsidR="004554AF" w:rsidRDefault="004554AF" w:rsidP="00BE2B67">
                  <w:pPr>
                    <w:spacing w:before="74"/>
                    <w:ind w:left="107"/>
                    <w:rPr>
                      <w:rFonts w:ascii="宋体" w:eastAsia="宋体" w:hAnsi="宋体" w:cs="宋体"/>
                      <w:sz w:val="24"/>
                      <w:szCs w:val="24"/>
                      <w:lang w:eastAsia="zh-CN"/>
                    </w:rPr>
                  </w:pPr>
                  <w:r>
                    <w:rPr>
                      <w:rFonts w:ascii="宋体" w:eastAsia="宋体" w:hAnsi="宋体" w:cs="宋体"/>
                      <w:sz w:val="24"/>
                      <w:szCs w:val="24"/>
                      <w:lang w:eastAsia="zh-CN"/>
                    </w:rPr>
                    <w:t>项目概况</w:t>
                  </w:r>
                </w:p>
                <w:p w:rsidR="004554AF" w:rsidRPr="00BE2B67" w:rsidRDefault="004554AF" w:rsidP="00BE2B67">
                  <w:pPr>
                    <w:spacing w:before="106" w:line="303" w:lineRule="auto"/>
                    <w:ind w:left="107" w:right="106" w:firstLine="480"/>
                    <w:rPr>
                      <w:rFonts w:ascii="Times New Roman" w:hAnsi="Times New Roman" w:cs="Times New Roman"/>
                      <w:sz w:val="24"/>
                      <w:szCs w:val="24"/>
                      <w:lang w:eastAsia="zh-CN"/>
                    </w:rPr>
                  </w:pPr>
                  <w:r>
                    <w:rPr>
                      <w:rFonts w:ascii="宋体" w:eastAsia="宋体" w:hAnsi="宋体" w:cs="宋体"/>
                      <w:sz w:val="24"/>
                      <w:szCs w:val="24"/>
                      <w:u w:val="single" w:color="000000"/>
                      <w:lang w:eastAsia="zh-CN"/>
                    </w:rPr>
                    <w:t>织金县人民医院</w:t>
                  </w:r>
                  <w:r>
                    <w:rPr>
                      <w:rFonts w:hint="eastAsia"/>
                      <w:u w:val="single"/>
                      <w:lang w:eastAsia="zh-CN"/>
                    </w:rPr>
                    <w:t>病床</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的潜在供应商应在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w:t>
                  </w:r>
                  <w:r>
                    <w:rPr>
                      <w:rFonts w:ascii="宋体" w:eastAsia="宋体" w:hAnsi="宋体" w:cs="宋体" w:hint="eastAsia"/>
                      <w:sz w:val="24"/>
                      <w:szCs w:val="24"/>
                      <w:lang w:eastAsia="zh-CN"/>
                    </w:rPr>
                    <w:t>招标信息后，在规定时限内到织金县人民医院办理资格预审，获取招标文件</w:t>
                  </w:r>
                  <w:r>
                    <w:rPr>
                      <w:rFonts w:ascii="宋体" w:eastAsia="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2</w:t>
                  </w:r>
                  <w:r w:rsidRPr="00A440E3">
                    <w:rPr>
                      <w:color w:val="FF0000"/>
                      <w:lang w:eastAsia="zh-CN"/>
                    </w:rPr>
                    <w:t>月</w:t>
                  </w:r>
                  <w:r>
                    <w:rPr>
                      <w:rFonts w:cs="宋体" w:hint="eastAsia"/>
                      <w:color w:val="FF0000"/>
                      <w:u w:val="single" w:color="000000"/>
                      <w:lang w:eastAsia="zh-CN"/>
                    </w:rPr>
                    <w:t>13</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eastAsia="宋体" w:hAnsi="宋体" w:cs="宋体"/>
                      <w:sz w:val="24"/>
                      <w:szCs w:val="24"/>
                      <w:lang w:eastAsia="zh-CN"/>
                    </w:rPr>
                    <w:t>（北京时间）前提交响应文件。</w:t>
                  </w:r>
                </w:p>
              </w:txbxContent>
            </v:textbox>
          </v:shape>
        </w:pict>
      </w: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FB7FB2">
        <w:rPr>
          <w:rFonts w:ascii="宋体" w:eastAsia="宋体" w:hAnsi="宋体" w:cs="宋体" w:hint="eastAsia"/>
          <w:spacing w:val="-1"/>
          <w:sz w:val="24"/>
          <w:szCs w:val="24"/>
          <w:lang w:eastAsia="zh-CN"/>
        </w:rPr>
        <w:t>02</w:t>
      </w:r>
      <w:r w:rsidR="0011060E">
        <w:rPr>
          <w:rFonts w:ascii="宋体" w:eastAsia="宋体" w:hAnsi="宋体" w:cs="宋体" w:hint="eastAsia"/>
          <w:spacing w:val="-1"/>
          <w:sz w:val="24"/>
          <w:szCs w:val="24"/>
          <w:lang w:eastAsia="zh-CN"/>
        </w:rPr>
        <w:t>0</w:t>
      </w:r>
      <w:r w:rsidR="00C41030">
        <w:rPr>
          <w:rFonts w:ascii="宋体" w:eastAsia="宋体" w:hAnsi="宋体" w:cs="宋体" w:hint="eastAsia"/>
          <w:spacing w:val="-1"/>
          <w:sz w:val="24"/>
          <w:szCs w:val="24"/>
          <w:lang w:eastAsia="zh-CN"/>
        </w:rPr>
        <w:t>5</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1C0E56">
        <w:rPr>
          <w:rFonts w:hint="eastAsia"/>
          <w:spacing w:val="-1"/>
          <w:u w:val="single" w:color="000000"/>
          <w:lang w:eastAsia="zh-CN"/>
        </w:rPr>
        <w:t>病床</w:t>
      </w:r>
      <w:r w:rsidR="004554AF">
        <w:rPr>
          <w:rFonts w:hint="eastAsia"/>
          <w:spacing w:val="-1"/>
          <w:u w:val="single" w:color="000000"/>
          <w:lang w:eastAsia="zh-CN"/>
        </w:rPr>
        <w:t>（50张）</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FB7FB2">
        <w:rPr>
          <w:rFonts w:hint="eastAsia"/>
          <w:spacing w:val="-1"/>
          <w:u w:val="single" w:color="000000"/>
          <w:lang w:eastAsia="zh-CN"/>
        </w:rPr>
        <w:t>壹拾贰万伍仟</w:t>
      </w:r>
      <w:r w:rsidR="004A67DA" w:rsidRPr="002C23EB">
        <w:rPr>
          <w:spacing w:val="-1"/>
          <w:u w:val="single" w:color="000000"/>
          <w:lang w:eastAsia="zh-CN"/>
        </w:rPr>
        <w:t>元整（</w:t>
      </w:r>
      <w:r w:rsidR="00FB7FB2">
        <w:rPr>
          <w:rFonts w:ascii="Times New Roman" w:eastAsiaTheme="minorEastAsia" w:hAnsi="Times New Roman" w:cs="Times New Roman" w:hint="eastAsia"/>
          <w:spacing w:val="-1"/>
          <w:u w:val="single" w:color="000000"/>
          <w:lang w:eastAsia="zh-CN"/>
        </w:rPr>
        <w:t>125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1C0E56">
        <w:rPr>
          <w:rFonts w:hint="eastAsia"/>
          <w:spacing w:val="-1"/>
          <w:u w:val="single" w:color="000000"/>
          <w:lang w:eastAsia="zh-CN"/>
        </w:rPr>
        <w:t>病床</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B70EE6" w:rsidRPr="00FB7FB2">
        <w:rPr>
          <w:rFonts w:hint="eastAsia"/>
          <w:spacing w:val="1"/>
          <w:u w:val="single" w:color="000000"/>
          <w:lang w:eastAsia="zh-CN"/>
        </w:rPr>
        <w:t>5</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B7FB2" w:rsidRPr="00FB7FB2">
        <w:rPr>
          <w:rFonts w:hint="eastAsia"/>
          <w:spacing w:val="1"/>
          <w:u w:val="single" w:color="000000"/>
          <w:lang w:eastAsia="zh-CN"/>
        </w:rPr>
        <w:t>5</w:t>
      </w:r>
      <w:r w:rsidRPr="00FB7FB2">
        <w:rPr>
          <w:spacing w:val="1"/>
          <w:u w:val="single" w:color="000000"/>
          <w:lang w:eastAsia="zh-CN"/>
        </w:rPr>
        <w:t>年</w:t>
      </w:r>
      <w:r w:rsidR="00B70EE6" w:rsidRPr="00FB7FB2">
        <w:rPr>
          <w:rFonts w:hint="eastAsia"/>
          <w:spacing w:val="1"/>
          <w:u w:val="single" w:color="000000"/>
          <w:lang w:eastAsia="zh-CN"/>
        </w:rPr>
        <w:t>5</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w:t>
      </w:r>
      <w:r w:rsidRPr="00FB7FB2">
        <w:rPr>
          <w:spacing w:val="1"/>
          <w:u w:val="single" w:color="000000"/>
          <w:lang w:eastAsia="zh-CN"/>
        </w:rPr>
        <w:lastRenderedPageBreak/>
        <w:t>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1C0E56">
        <w:rPr>
          <w:rFonts w:hint="eastAsia"/>
          <w:spacing w:val="1"/>
          <w:u w:val="single" w:color="000000"/>
          <w:lang w:eastAsia="zh-CN"/>
        </w:rPr>
        <w:t>病床</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FB7FB2">
        <w:rPr>
          <w:rFonts w:cs="宋体" w:hint="eastAsia"/>
          <w:color w:val="FF0000"/>
          <w:u w:val="single" w:color="000000"/>
          <w:lang w:eastAsia="zh-CN"/>
        </w:rPr>
        <w:t>2</w:t>
      </w:r>
      <w:r w:rsidRPr="00A440E3">
        <w:rPr>
          <w:color w:val="FF0000"/>
          <w:lang w:eastAsia="zh-CN"/>
        </w:rPr>
        <w:t>月</w:t>
      </w:r>
      <w:r w:rsidR="004554AF">
        <w:rPr>
          <w:rFonts w:cs="宋体" w:hint="eastAsia"/>
          <w:color w:val="FF0000"/>
          <w:u w:val="single" w:color="000000"/>
          <w:lang w:eastAsia="zh-CN"/>
        </w:rPr>
        <w:t>10</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FB7FB2">
        <w:rPr>
          <w:rFonts w:cs="宋体" w:hint="eastAsia"/>
          <w:color w:val="FF0000"/>
          <w:u w:val="single" w:color="000000"/>
          <w:lang w:eastAsia="zh-CN"/>
        </w:rPr>
        <w:t>2</w:t>
      </w:r>
      <w:r w:rsidRPr="00A440E3">
        <w:rPr>
          <w:color w:val="FF0000"/>
          <w:lang w:eastAsia="zh-CN"/>
        </w:rPr>
        <w:t>月</w:t>
      </w:r>
      <w:r w:rsidR="00B70EE6">
        <w:rPr>
          <w:rFonts w:cs="宋体" w:hint="eastAsia"/>
          <w:color w:val="FF0000"/>
          <w:u w:val="single" w:color="000000"/>
          <w:lang w:eastAsia="zh-CN"/>
        </w:rPr>
        <w:t>1</w:t>
      </w:r>
      <w:r w:rsidR="004554AF">
        <w:rPr>
          <w:rFonts w:cs="宋体" w:hint="eastAsia"/>
          <w:color w:val="FF0000"/>
          <w:u w:val="single" w:color="000000"/>
          <w:lang w:eastAsia="zh-CN"/>
        </w:rPr>
        <w:t>7</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FB7FB2">
        <w:rPr>
          <w:rFonts w:cs="宋体" w:hint="eastAsia"/>
          <w:color w:val="FF0000"/>
          <w:u w:val="single" w:color="000000"/>
          <w:lang w:eastAsia="zh-CN"/>
        </w:rPr>
        <w:t>2</w:t>
      </w:r>
      <w:r w:rsidRPr="00A440E3">
        <w:rPr>
          <w:color w:val="FF0000"/>
          <w:lang w:eastAsia="zh-CN"/>
        </w:rPr>
        <w:t xml:space="preserve">月 </w:t>
      </w:r>
      <w:r w:rsidR="00FB7FB2">
        <w:rPr>
          <w:rFonts w:cs="宋体" w:hint="eastAsia"/>
          <w:color w:val="FF0000"/>
          <w:u w:val="single" w:color="000000"/>
          <w:lang w:eastAsia="zh-CN"/>
        </w:rPr>
        <w:t>1</w:t>
      </w:r>
      <w:r w:rsidR="004554AF">
        <w:rPr>
          <w:rFonts w:cs="宋体" w:hint="eastAsia"/>
          <w:color w:val="FF0000"/>
          <w:u w:val="single" w:color="000000"/>
          <w:lang w:eastAsia="zh-CN"/>
        </w:rPr>
        <w:t>7</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Pr="00321212">
        <w:rPr>
          <w:lang w:eastAsia="zh-CN"/>
        </w:rPr>
        <w:t>点</w:t>
      </w:r>
      <w:r w:rsidR="00C41030">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FB7FB2">
        <w:rPr>
          <w:rFonts w:cs="宋体" w:hint="eastAsia"/>
          <w:color w:val="FF0000"/>
          <w:u w:val="single" w:color="000000"/>
          <w:lang w:eastAsia="zh-CN"/>
        </w:rPr>
        <w:t>2</w:t>
      </w:r>
      <w:r w:rsidRPr="00A440E3">
        <w:rPr>
          <w:color w:val="FF0000"/>
          <w:lang w:eastAsia="zh-CN"/>
        </w:rPr>
        <w:t xml:space="preserve">月 </w:t>
      </w:r>
      <w:r w:rsidR="00FB7FB2">
        <w:rPr>
          <w:rFonts w:cs="宋体" w:hint="eastAsia"/>
          <w:color w:val="FF0000"/>
          <w:u w:val="single" w:color="000000"/>
          <w:lang w:eastAsia="zh-CN"/>
        </w:rPr>
        <w:t>1</w:t>
      </w:r>
      <w:r w:rsidR="004554AF">
        <w:rPr>
          <w:rFonts w:cs="宋体" w:hint="eastAsia"/>
          <w:color w:val="FF0000"/>
          <w:u w:val="single" w:color="000000"/>
          <w:lang w:eastAsia="zh-CN"/>
        </w:rPr>
        <w:t>7</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w:t>
      </w:r>
      <w:r w:rsidRPr="00321212">
        <w:rPr>
          <w:lang w:eastAsia="zh-CN"/>
        </w:rPr>
        <w:lastRenderedPageBreak/>
        <w:t>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FB7FB2">
        <w:rPr>
          <w:rFonts w:hint="eastAsia"/>
          <w:lang w:eastAsia="zh-CN"/>
        </w:rPr>
        <w:t>25</w:t>
      </w:r>
      <w:r w:rsidR="00B70EE6">
        <w:rPr>
          <w:rFonts w:hint="eastAsia"/>
          <w:lang w:eastAsia="zh-CN"/>
        </w:rPr>
        <w:t>00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FB7FB2">
        <w:rPr>
          <w:rFonts w:cs="宋体" w:hint="eastAsia"/>
          <w:color w:val="FF0000"/>
          <w:u w:val="single" w:color="000000"/>
          <w:lang w:eastAsia="zh-CN"/>
        </w:rPr>
        <w:t>2</w:t>
      </w:r>
      <w:r w:rsidRPr="00E53ED0">
        <w:rPr>
          <w:rFonts w:cs="宋体"/>
          <w:color w:val="FF0000"/>
          <w:u w:val="single" w:color="000000"/>
          <w:lang w:eastAsia="zh-CN"/>
        </w:rPr>
        <w:t xml:space="preserve"> </w:t>
      </w:r>
      <w:r w:rsidRPr="00E53ED0">
        <w:rPr>
          <w:color w:val="FF0000"/>
          <w:lang w:eastAsia="zh-CN"/>
        </w:rPr>
        <w:t xml:space="preserve">月 </w:t>
      </w:r>
      <w:r w:rsidR="004554AF">
        <w:rPr>
          <w:rFonts w:cs="宋体" w:hint="eastAsia"/>
          <w:color w:val="FF0000"/>
          <w:u w:val="single" w:color="000000"/>
          <w:lang w:eastAsia="zh-CN"/>
        </w:rPr>
        <w:t>17</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0D1A03" w:rsidP="009544E2">
      <w:pPr>
        <w:spacing w:line="440" w:lineRule="exact"/>
        <w:jc w:val="center"/>
        <w:rPr>
          <w:rFonts w:ascii="宋体" w:hAnsi="宋体"/>
          <w:b/>
          <w:sz w:val="44"/>
          <w:szCs w:val="44"/>
          <w:lang w:eastAsia="zh-CN"/>
        </w:rPr>
      </w:pPr>
      <w:r>
        <w:rPr>
          <w:rFonts w:ascii="宋体" w:hAnsi="宋体" w:hint="eastAsia"/>
          <w:b/>
          <w:sz w:val="44"/>
          <w:szCs w:val="44"/>
          <w:lang w:eastAsia="zh-CN"/>
        </w:rPr>
        <w:t>病床</w:t>
      </w:r>
      <w:r w:rsidR="009544E2" w:rsidRPr="007A425F">
        <w:rPr>
          <w:rFonts w:ascii="宋体" w:hAnsi="宋体"/>
          <w:b/>
          <w:sz w:val="44"/>
          <w:szCs w:val="44"/>
          <w:lang w:eastAsia="zh-CN"/>
        </w:rPr>
        <w:t>参数</w:t>
      </w:r>
    </w:p>
    <w:p w:rsidR="009544E2" w:rsidRPr="007A425F" w:rsidRDefault="009544E2" w:rsidP="009544E2">
      <w:pPr>
        <w:spacing w:line="440" w:lineRule="exact"/>
        <w:jc w:val="center"/>
        <w:rPr>
          <w:rFonts w:ascii="宋体" w:hAnsi="宋体"/>
          <w:b/>
          <w:sz w:val="44"/>
          <w:szCs w:val="44"/>
          <w:lang w:eastAsia="zh-CN"/>
        </w:rPr>
      </w:pP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1、可拆卸床头、床尾板,带锁紧装置,与床体间隙误差≤5mm，牢固无松动，四角带软性树脂防撞角胶。</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2、床头、床尾板采用ABS工程塑料材质一次性注塑成型,内含金属注件,防折断、防老化、不变形、不褪色,带病历卡座，床头推手位受力强度≥450N。</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3、床体</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3.1、床面动态载荷≥250KG，有效载荷≥400KG</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3.2、床板通过C型加工设备一次性滚压成条型，并开透气孔，床板连接头,全金属构件,防锈、运作无噪音,防折断。</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4、床架为优质冷轧成型钢管。</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5、螺杆、摇柄</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5.1、螺杆，采用优质钢材，双头丝杆具有双向到位装置及过盈保护装置、助力装置，自动限位，操作轻便灵活，具有高支撑力。</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5.2、杆座：标准件，整体浇钢浇铸，牢固耐用。</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5.3、摇柄：手摇传动装置具有双向过摇装置；到底极限位置能自动打滑，有效保护丝杆的使用寿命；丝杆采用45＃钢，由专用滚丝机滚挤压成型；螺母丝采用球墨铁制作,强度高，耐磨性强，操作轻松；摇把为不锈钢折叠设计，外表面美观；</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5.4调节范围：背部倾斜度0~75°。规格</w:t>
      </w:r>
      <w:r>
        <w:rPr>
          <w:rFonts w:hint="eastAsia"/>
          <w:lang w:eastAsia="zh-CN"/>
        </w:rPr>
        <w:t>：长≥</w:t>
      </w:r>
      <w:r w:rsidR="00E36776">
        <w:rPr>
          <w:rFonts w:hint="eastAsia"/>
          <w:lang w:eastAsia="zh-CN"/>
        </w:rPr>
        <w:t>200</w:t>
      </w:r>
      <w:r w:rsidRPr="000D1A03">
        <w:rPr>
          <w:rFonts w:hint="eastAsia"/>
          <w:lang w:eastAsia="zh-CN"/>
        </w:rPr>
        <w:t>0</w:t>
      </w:r>
      <w:r w:rsidR="00E36776">
        <w:rPr>
          <w:rFonts w:hint="eastAsia"/>
          <w:lang w:eastAsia="zh-CN"/>
        </w:rPr>
        <w:t>，宽≥</w:t>
      </w:r>
      <w:r w:rsidRPr="000D1A03">
        <w:rPr>
          <w:rFonts w:hint="eastAsia"/>
          <w:lang w:eastAsia="zh-CN"/>
        </w:rPr>
        <w:t>9</w:t>
      </w:r>
      <w:r w:rsidR="00E36776">
        <w:rPr>
          <w:rFonts w:hint="eastAsia"/>
          <w:lang w:eastAsia="zh-CN"/>
        </w:rPr>
        <w:t>0</w:t>
      </w:r>
      <w:r w:rsidRPr="000D1A03">
        <w:rPr>
          <w:rFonts w:hint="eastAsia"/>
          <w:lang w:eastAsia="zh-CN"/>
        </w:rPr>
        <w:t>0</w:t>
      </w:r>
      <w:r w:rsidR="00E36776">
        <w:rPr>
          <w:rFonts w:hint="eastAsia"/>
          <w:lang w:eastAsia="zh-CN"/>
        </w:rPr>
        <w:t>，450≤高≤55</w:t>
      </w:r>
      <w:r w:rsidRPr="000D1A03">
        <w:rPr>
          <w:rFonts w:hint="eastAsia"/>
          <w:lang w:eastAsia="zh-CN"/>
        </w:rPr>
        <w:t>0</w:t>
      </w:r>
    </w:p>
    <w:p w:rsidR="009544E2"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6.脚轮采用高级耐磨静音带独立刹车脚轮，安全牢固稳定性好。</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1C0E56">
        <w:rPr>
          <w:rFonts w:hint="eastAsia"/>
          <w:w w:val="95"/>
          <w:lang w:eastAsia="zh-CN"/>
        </w:rPr>
        <w:t>病床</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sidR="0047351A">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1C0E56">
        <w:rPr>
          <w:rFonts w:hint="eastAsia"/>
          <w:spacing w:val="2"/>
          <w:lang w:eastAsia="zh-CN"/>
        </w:rPr>
        <w:t>病床</w:t>
      </w:r>
      <w:r w:rsidR="00BE2B67" w:rsidRPr="00602FE8">
        <w:rPr>
          <w:spacing w:val="1"/>
          <w:lang w:eastAsia="zh-CN"/>
        </w:rPr>
        <w:t>有效的《医疗器械注册证》；②</w:t>
      </w:r>
      <w:r w:rsidR="001C0E56">
        <w:rPr>
          <w:rFonts w:hint="eastAsia"/>
          <w:spacing w:val="2"/>
          <w:lang w:eastAsia="zh-CN"/>
        </w:rPr>
        <w:t>病床</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w:t>
      </w:r>
      <w:r w:rsidR="00AA650B" w:rsidRPr="00AA35F9">
        <w:rPr>
          <w:spacing w:val="1"/>
          <w:lang w:eastAsia="zh-CN"/>
        </w:rPr>
        <w:lastRenderedPageBreak/>
        <w:t>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snapToGrid w:val="0"/>
        <w:spacing w:line="360" w:lineRule="auto"/>
        <w:contextualSpacing/>
        <w:rPr>
          <w:lang w:eastAsia="zh-CN"/>
        </w:rPr>
        <w:sectPr w:rsidR="001F13B8">
          <w:pgSz w:w="11910" w:h="16840"/>
          <w:pgMar w:top="1080" w:right="1320" w:bottom="1160" w:left="1260" w:header="0" w:footer="980" w:gutter="0"/>
          <w:cols w:space="720"/>
        </w:sectPr>
      </w:pPr>
    </w:p>
    <w:p w:rsidR="001F13B8" w:rsidRDefault="001F13B8" w:rsidP="001F13B8">
      <w:pPr>
        <w:pStyle w:val="a3"/>
        <w:snapToGrid w:val="0"/>
        <w:spacing w:before="0" w:line="360" w:lineRule="auto"/>
        <w:ind w:left="574"/>
        <w:contextualSpacing/>
        <w:rPr>
          <w:lang w:eastAsia="zh-CN"/>
        </w:rPr>
      </w:pPr>
      <w:r>
        <w:rPr>
          <w:spacing w:val="1"/>
          <w:lang w:eastAsia="zh-CN"/>
        </w:rPr>
        <w:lastRenderedPageBreak/>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lastRenderedPageBreak/>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A84FCD"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B70EE6">
        <w:trPr>
          <w:trHeight w:hRule="exact" w:val="630"/>
        </w:trPr>
        <w:tc>
          <w:tcPr>
            <w:tcW w:w="1082"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535EB7" w:rsidTr="00B70EE6">
        <w:trPr>
          <w:trHeight w:hRule="exact" w:val="554"/>
        </w:trPr>
        <w:tc>
          <w:tcPr>
            <w:tcW w:w="108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5" w:space="0" w:color="000000"/>
              <w:bottom w:val="single" w:sz="5" w:space="0" w:color="000000"/>
              <w:right w:val="single" w:sz="5" w:space="0" w:color="000000"/>
            </w:tcBorders>
          </w:tcPr>
          <w:p w:rsidR="00535EB7" w:rsidRPr="00C818D8" w:rsidRDefault="001C0E56" w:rsidP="00B70EE6">
            <w:pPr>
              <w:pStyle w:val="TableParagraph"/>
              <w:snapToGrid w:val="0"/>
              <w:spacing w:before="198" w:line="360" w:lineRule="auto"/>
              <w:ind w:left="33"/>
              <w:contextualSpacing/>
              <w:rPr>
                <w:rFonts w:ascii="宋体" w:eastAsia="宋体" w:hAnsi="宋体" w:cs="宋体"/>
                <w:color w:val="C00000"/>
                <w:sz w:val="24"/>
                <w:szCs w:val="24"/>
                <w:lang w:eastAsia="zh-CN"/>
              </w:rPr>
            </w:pPr>
            <w:r>
              <w:rPr>
                <w:rFonts w:ascii="宋体" w:eastAsia="宋体" w:hAnsi="宋体" w:cs="宋体" w:hint="eastAsia"/>
                <w:color w:val="C00000"/>
                <w:spacing w:val="1"/>
                <w:sz w:val="24"/>
                <w:szCs w:val="24"/>
                <w:lang w:eastAsia="zh-CN"/>
              </w:rPr>
              <w:t>病床</w:t>
            </w:r>
          </w:p>
        </w:tc>
        <w:tc>
          <w:tcPr>
            <w:tcW w:w="113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0"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1"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127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0" w:type="dxa"/>
            <w:tcBorders>
              <w:top w:val="single" w:sz="5" w:space="0" w:color="000000"/>
              <w:left w:val="single" w:sz="5" w:space="0" w:color="000000"/>
              <w:bottom w:val="single" w:sz="5" w:space="0" w:color="000000"/>
              <w:right w:val="single" w:sz="5" w:space="0" w:color="000000"/>
            </w:tcBorders>
          </w:tcPr>
          <w:p w:rsidR="00535EB7" w:rsidRDefault="004554AF" w:rsidP="00B70EE6">
            <w:pPr>
              <w:pStyle w:val="TableParagraph"/>
              <w:snapToGrid w:val="0"/>
              <w:spacing w:before="201" w:line="360" w:lineRule="auto"/>
              <w:contextualSpacing/>
              <w:jc w:val="center"/>
              <w:rPr>
                <w:rFonts w:ascii="宋体" w:eastAsia="宋体" w:hAnsi="宋体" w:cs="宋体" w:hint="eastAsia"/>
                <w:sz w:val="24"/>
                <w:szCs w:val="24"/>
                <w:lang w:eastAsia="zh-CN"/>
              </w:rPr>
            </w:pPr>
            <w:r>
              <w:rPr>
                <w:rFonts w:ascii="宋体" w:eastAsia="宋体" w:hAnsi="宋体" w:cs="宋体"/>
                <w:sz w:val="24"/>
                <w:szCs w:val="24"/>
              </w:rPr>
              <w:t>张</w:t>
            </w:r>
          </w:p>
        </w:tc>
        <w:tc>
          <w:tcPr>
            <w:tcW w:w="1052" w:type="dxa"/>
            <w:tcBorders>
              <w:top w:val="single" w:sz="5" w:space="0" w:color="000000"/>
              <w:left w:val="single" w:sz="5" w:space="0" w:color="000000"/>
              <w:bottom w:val="single" w:sz="5" w:space="0" w:color="000000"/>
              <w:right w:val="single" w:sz="5" w:space="0" w:color="000000"/>
            </w:tcBorders>
          </w:tcPr>
          <w:p w:rsidR="00535EB7" w:rsidRDefault="004554AF" w:rsidP="00B70EE6">
            <w:pPr>
              <w:pStyle w:val="TableParagraph"/>
              <w:snapToGrid w:val="0"/>
              <w:spacing w:before="201" w:line="360" w:lineRule="auto"/>
              <w:contextualSpacing/>
              <w:jc w:val="center"/>
              <w:rPr>
                <w:rFonts w:ascii="宋体" w:eastAsia="宋体" w:hAnsi="宋体" w:cs="宋体" w:hint="eastAsia"/>
                <w:sz w:val="24"/>
                <w:szCs w:val="24"/>
                <w:lang w:eastAsia="zh-CN"/>
              </w:rPr>
            </w:pPr>
            <w:r>
              <w:rPr>
                <w:rFonts w:ascii="宋体" w:hint="eastAsia"/>
                <w:sz w:val="24"/>
                <w:lang w:eastAsia="zh-CN"/>
              </w:rPr>
              <w:t>50</w:t>
            </w:r>
          </w:p>
        </w:tc>
        <w:tc>
          <w:tcPr>
            <w:tcW w:w="1097"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15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119"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420"/>
        </w:trPr>
        <w:tc>
          <w:tcPr>
            <w:tcW w:w="1082" w:type="dxa"/>
            <w:vMerge w:val="restart"/>
            <w:tcBorders>
              <w:top w:val="single" w:sz="5"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568"/>
        </w:trPr>
        <w:tc>
          <w:tcPr>
            <w:tcW w:w="1082" w:type="dxa"/>
            <w:vMerge/>
            <w:tcBorders>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A84FCD"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 id="_x0000_s1253" type="#_x0000_t202" style="position:absolute;left:8;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4"/>
                        <w:rPr>
                          <w:rFonts w:ascii="宋体" w:eastAsia="宋体" w:hAnsi="宋体" w:cs="宋体"/>
                          <w:sz w:val="17"/>
                          <w:szCs w:val="17"/>
                        </w:rPr>
                      </w:pPr>
                    </w:p>
                    <w:p w:rsidR="004554AF" w:rsidRDefault="004554AF"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4"/>
                        <w:rPr>
                          <w:rFonts w:ascii="宋体" w:eastAsia="宋体" w:hAnsi="宋体" w:cs="宋体"/>
                          <w:sz w:val="17"/>
                          <w:szCs w:val="17"/>
                        </w:rPr>
                      </w:pPr>
                    </w:p>
                    <w:p w:rsidR="004554AF" w:rsidRDefault="004554AF"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A84FCD"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A84FCD"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13"/>
                        <w:rPr>
                          <w:rFonts w:ascii="宋体" w:eastAsia="宋体" w:hAnsi="宋体" w:cs="宋体"/>
                          <w:sz w:val="17"/>
                          <w:szCs w:val="17"/>
                        </w:rPr>
                      </w:pPr>
                    </w:p>
                    <w:p w:rsidR="004554AF" w:rsidRDefault="004554AF"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9"/>
                        <w:rPr>
                          <w:rFonts w:ascii="宋体" w:eastAsia="宋体" w:hAnsi="宋体" w:cs="宋体"/>
                          <w:sz w:val="24"/>
                          <w:szCs w:val="24"/>
                        </w:rPr>
                      </w:pPr>
                    </w:p>
                    <w:p w:rsidR="004554AF" w:rsidRDefault="004554AF"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13"/>
                        <w:rPr>
                          <w:rFonts w:ascii="宋体" w:eastAsia="宋体" w:hAnsi="宋体" w:cs="宋体"/>
                          <w:sz w:val="17"/>
                          <w:szCs w:val="17"/>
                        </w:rPr>
                      </w:pPr>
                    </w:p>
                    <w:p w:rsidR="004554AF" w:rsidRDefault="004554AF"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9"/>
                        <w:rPr>
                          <w:rFonts w:ascii="宋体" w:eastAsia="宋体" w:hAnsi="宋体" w:cs="宋体"/>
                          <w:sz w:val="24"/>
                          <w:szCs w:val="24"/>
                        </w:rPr>
                      </w:pPr>
                    </w:p>
                    <w:p w:rsidR="004554AF" w:rsidRDefault="004554AF"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D9D" w:rsidRDefault="007B4D9D" w:rsidP="00F1558F">
      <w:r>
        <w:separator/>
      </w:r>
    </w:p>
  </w:endnote>
  <w:endnote w:type="continuationSeparator" w:id="1">
    <w:p w:rsidR="007B4D9D" w:rsidRDefault="007B4D9D"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20"/>
        <w:szCs w:val="20"/>
      </w:rPr>
    </w:pPr>
    <w:r w:rsidRPr="00A84FCD">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4554AF" w:rsidRDefault="004554AF">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6634B0">
                  <w:rPr>
                    <w:rFonts w:ascii="Times New Roman"/>
                    <w:noProof/>
                    <w:sz w:val="18"/>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20"/>
        <w:szCs w:val="20"/>
      </w:rPr>
    </w:pPr>
    <w:r w:rsidRPr="00A84FCD">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4554AF" w:rsidRDefault="004554AF">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C41030">
                  <w:rPr>
                    <w:rFonts w:ascii="Times New Roman"/>
                    <w:noProof/>
                    <w:sz w:val="18"/>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20"/>
        <w:szCs w:val="20"/>
      </w:rPr>
    </w:pPr>
    <w:r w:rsidRPr="00A84FCD">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4554AF" w:rsidRDefault="004554AF">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C41030">
                  <w:rPr>
                    <w:rFonts w:ascii="Times New Roman"/>
                    <w:noProof/>
                    <w:sz w:val="18"/>
                  </w:rPr>
                  <w:t>33</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20"/>
        <w:szCs w:val="20"/>
      </w:rPr>
    </w:pPr>
    <w:r w:rsidRPr="00A84FCD">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4554AF" w:rsidRDefault="004554AF">
                <w:pPr>
                  <w:spacing w:before="9"/>
                  <w:ind w:left="47"/>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C41030">
                  <w:rPr>
                    <w:rFonts w:ascii="Times New Roman"/>
                    <w:noProof/>
                    <w:sz w:val="18"/>
                  </w:rPr>
                  <w:t>35</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17"/>
        <w:szCs w:val="17"/>
      </w:rPr>
    </w:pPr>
    <w:r w:rsidRPr="00A84FCD">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4554AF" w:rsidRDefault="004554AF">
                <w:pPr>
                  <w:spacing w:line="214" w:lineRule="exact"/>
                  <w:ind w:left="40"/>
                  <w:rPr>
                    <w:rFonts w:ascii="Times New Roman" w:eastAsia="Times New Roman" w:hAnsi="Times New Roman" w:cs="Times New Roman"/>
                    <w:sz w:val="19"/>
                    <w:szCs w:val="19"/>
                  </w:rPr>
                </w:pPr>
                <w:r>
                  <w:fldChar w:fldCharType="begin"/>
                </w:r>
                <w:r>
                  <w:rPr>
                    <w:rFonts w:ascii="Times New Roman"/>
                    <w:color w:val="050505"/>
                    <w:w w:val="110"/>
                    <w:sz w:val="19"/>
                  </w:rPr>
                  <w:instrText xml:space="preserve"> PAGE </w:instrText>
                </w:r>
                <w:r>
                  <w:fldChar w:fldCharType="separate"/>
                </w:r>
                <w:r w:rsidR="00C41030">
                  <w:rPr>
                    <w:rFonts w:ascii="Times New Roman"/>
                    <w:noProof/>
                    <w:color w:val="050505"/>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17"/>
        <w:szCs w:val="17"/>
      </w:rPr>
    </w:pPr>
    <w:r w:rsidRPr="00A84FCD">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4554AF" w:rsidRDefault="004554AF">
                <w:pPr>
                  <w:spacing w:line="214" w:lineRule="exact"/>
                  <w:ind w:left="40"/>
                  <w:rPr>
                    <w:rFonts w:ascii="Times New Roman" w:eastAsia="Times New Roman" w:hAnsi="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D9D" w:rsidRDefault="007B4D9D" w:rsidP="00F1558F">
      <w:r>
        <w:separator/>
      </w:r>
    </w:p>
  </w:footnote>
  <w:footnote w:type="continuationSeparator" w:id="1">
    <w:p w:rsidR="007B4D9D" w:rsidRDefault="007B4D9D"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4A35"/>
    <w:rsid w:val="0011060E"/>
    <w:rsid w:val="00121637"/>
    <w:rsid w:val="001422ED"/>
    <w:rsid w:val="001579CD"/>
    <w:rsid w:val="001B451F"/>
    <w:rsid w:val="001C0E56"/>
    <w:rsid w:val="001D605F"/>
    <w:rsid w:val="001E107A"/>
    <w:rsid w:val="001F13B8"/>
    <w:rsid w:val="00234B6B"/>
    <w:rsid w:val="00244A2D"/>
    <w:rsid w:val="002552BD"/>
    <w:rsid w:val="00286B8C"/>
    <w:rsid w:val="002B69F3"/>
    <w:rsid w:val="002C23EB"/>
    <w:rsid w:val="003033F4"/>
    <w:rsid w:val="00307ACD"/>
    <w:rsid w:val="003121B0"/>
    <w:rsid w:val="00321212"/>
    <w:rsid w:val="00353BFB"/>
    <w:rsid w:val="003679A9"/>
    <w:rsid w:val="003E0628"/>
    <w:rsid w:val="00406717"/>
    <w:rsid w:val="004243E6"/>
    <w:rsid w:val="004343F6"/>
    <w:rsid w:val="0043459D"/>
    <w:rsid w:val="004379E7"/>
    <w:rsid w:val="004554AF"/>
    <w:rsid w:val="0047351A"/>
    <w:rsid w:val="00481CE5"/>
    <w:rsid w:val="00496BE1"/>
    <w:rsid w:val="004A67DA"/>
    <w:rsid w:val="004D3701"/>
    <w:rsid w:val="004F52A8"/>
    <w:rsid w:val="00535EB7"/>
    <w:rsid w:val="00544FED"/>
    <w:rsid w:val="005515CE"/>
    <w:rsid w:val="005740E7"/>
    <w:rsid w:val="005777EC"/>
    <w:rsid w:val="0058573E"/>
    <w:rsid w:val="005C32B5"/>
    <w:rsid w:val="00602FE8"/>
    <w:rsid w:val="00630AA7"/>
    <w:rsid w:val="006476D7"/>
    <w:rsid w:val="006630AA"/>
    <w:rsid w:val="006634B0"/>
    <w:rsid w:val="006E3162"/>
    <w:rsid w:val="0070501C"/>
    <w:rsid w:val="00733872"/>
    <w:rsid w:val="0076154E"/>
    <w:rsid w:val="00785E0F"/>
    <w:rsid w:val="007B4D9D"/>
    <w:rsid w:val="007C1CBC"/>
    <w:rsid w:val="007D0BE3"/>
    <w:rsid w:val="00810404"/>
    <w:rsid w:val="00881828"/>
    <w:rsid w:val="009528FE"/>
    <w:rsid w:val="009544E2"/>
    <w:rsid w:val="00954C40"/>
    <w:rsid w:val="00967841"/>
    <w:rsid w:val="009874D8"/>
    <w:rsid w:val="009A4DA3"/>
    <w:rsid w:val="009B0CBF"/>
    <w:rsid w:val="00A348A6"/>
    <w:rsid w:val="00A440E3"/>
    <w:rsid w:val="00A83AA3"/>
    <w:rsid w:val="00A84FCD"/>
    <w:rsid w:val="00AA35F9"/>
    <w:rsid w:val="00AA650B"/>
    <w:rsid w:val="00AB2E94"/>
    <w:rsid w:val="00AC451F"/>
    <w:rsid w:val="00B01359"/>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1030"/>
    <w:rsid w:val="00C43C68"/>
    <w:rsid w:val="00C818D8"/>
    <w:rsid w:val="00CC165C"/>
    <w:rsid w:val="00CC1F95"/>
    <w:rsid w:val="00CC6D1C"/>
    <w:rsid w:val="00CD0E2C"/>
    <w:rsid w:val="00CD1E10"/>
    <w:rsid w:val="00CD3396"/>
    <w:rsid w:val="00D62775"/>
    <w:rsid w:val="00DC4E11"/>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6996"/>
    <w:rsid w:val="00FB7FB2"/>
    <w:rsid w:val="00FC5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uiPriority w:val="99"/>
    <w:rsid w:val="00BE2B67"/>
    <w:rPr>
      <w:kern w:val="0"/>
      <w:sz w:val="18"/>
      <w:szCs w:val="18"/>
      <w:lang w:eastAsia="en-US"/>
    </w:rPr>
  </w:style>
  <w:style w:type="paragraph" w:styleId="a6">
    <w:name w:val="footer"/>
    <w:basedOn w:val="a"/>
    <w:link w:val="Char2"/>
    <w:uiPriority w:val="99"/>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36</Pages>
  <Words>2950</Words>
  <Characters>16815</Characters>
  <Application>Microsoft Office Word</Application>
  <DocSecurity>0</DocSecurity>
  <Lines>140</Lines>
  <Paragraphs>39</Paragraphs>
  <ScaleCrop>false</ScaleCrop>
  <Company>Microsoft</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8</cp:revision>
  <cp:lastPrinted>2022-04-08T07:47:00Z</cp:lastPrinted>
  <dcterms:created xsi:type="dcterms:W3CDTF">2022-05-13T07:48:00Z</dcterms:created>
  <dcterms:modified xsi:type="dcterms:W3CDTF">2023-02-09T14:47:00Z</dcterms:modified>
</cp:coreProperties>
</file>