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445" w:leftChars="57" w:hanging="320" w:hangingChars="100"/>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zycg-2024-0402</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内科门诊区木结构房屋墙面进行喷涂防火漆</w:t>
      </w:r>
      <w:r>
        <w:rPr>
          <w:rFonts w:ascii="Adobe 宋体 Std L" w:hAnsi="Adobe 宋体 Std L" w:eastAsia="Adobe 宋体 Std L" w:cs="Adobe 宋体 Std L"/>
          <w:sz w:val="32"/>
          <w:szCs w:val="32"/>
          <w:lang w:eastAsia="zh-CN"/>
        </w:rPr>
        <w:t>工程</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eastAsia="zh-CN"/>
        </w:rPr>
        <w:t>4</w:t>
      </w:r>
      <w:r>
        <w:rPr>
          <w:rFonts w:ascii="Adobe 宋体 Std L" w:hAnsi="Adobe 宋体 Std L" w:eastAsia="Adobe 宋体 Std L" w:cs="Adobe 宋体 Std L"/>
          <w:sz w:val="40"/>
          <w:szCs w:val="40"/>
        </w:rPr>
        <w:t>年0</w:t>
      </w:r>
      <w:r>
        <w:rPr>
          <w:rFonts w:hint="eastAsia" w:ascii="Adobe 宋体 Std L" w:hAnsi="Adobe 宋体 Std L" w:eastAsia="Adobe 宋体 Std L" w:cs="Adobe 宋体 Std L"/>
          <w:sz w:val="40"/>
          <w:szCs w:val="40"/>
          <w:lang w:eastAsia="zh-CN"/>
        </w:rPr>
        <w:t>4</w:t>
      </w:r>
      <w:r>
        <w:rPr>
          <w:rFonts w:ascii="Adobe 宋体 Std L" w:hAnsi="Adobe 宋体 Std L" w:eastAsia="Adobe 宋体 Std L" w:cs="Adobe 宋体 Std L"/>
          <w:sz w:val="40"/>
          <w:szCs w:val="40"/>
        </w:rPr>
        <w:t>月</w:t>
      </w:r>
    </w:p>
    <w:p>
      <w:pPr>
        <w:jc w:val="center"/>
        <w:rPr>
          <w:rFonts w:ascii="Adobe 宋体 Std L" w:hAnsi="Adobe 宋体 Std L" w:eastAsia="Adobe 宋体 Std L" w:cs="Adobe 宋体 Std L"/>
          <w:sz w:val="40"/>
          <w:szCs w:val="40"/>
        </w:rPr>
        <w:sectPr>
          <w:pgSz w:w="11900" w:h="16840"/>
          <w:pgMar w:top="1600" w:right="1694" w:bottom="280" w:left="1680" w:header="720" w:footer="720" w:gutter="0"/>
          <w:cols w:space="720" w:num="1"/>
        </w:sectPr>
      </w:pPr>
    </w:p>
    <w:p>
      <w:pPr>
        <w:tabs>
          <w:tab w:val="left" w:pos="639"/>
        </w:tabs>
        <w:spacing w:line="429" w:lineRule="exact"/>
        <w:ind w:right="1679"/>
        <w:jc w:val="center"/>
        <w:rPr>
          <w:rFonts w:ascii="Adobe 宋体 Std L" w:hAnsi="Adobe 宋体 Std L" w:eastAsia="Adobe 宋体 Std L" w:cs="Adobe 宋体 Std L"/>
          <w:sz w:val="32"/>
          <w:szCs w:val="32"/>
        </w:rPr>
      </w:pPr>
      <w:r>
        <w:rPr>
          <w:rFonts w:ascii="Adobe 宋体 Std L" w:hAnsi="Adobe 宋体 Std L" w:eastAsia="Adobe 宋体 Std L" w:cs="Adobe 宋体 Std L"/>
          <w:sz w:val="32"/>
          <w:szCs w:val="32"/>
        </w:rPr>
        <w:t>目</w:t>
      </w:r>
      <w:r>
        <w:rPr>
          <w:rFonts w:ascii="Adobe 宋体 Std L" w:hAnsi="Adobe 宋体 Std L" w:eastAsia="Adobe 宋体 Std L" w:cs="Adobe 宋体 Std L"/>
          <w:sz w:val="32"/>
          <w:szCs w:val="32"/>
        </w:rPr>
        <w:tab/>
      </w:r>
      <w:r>
        <w:rPr>
          <w:rFonts w:ascii="Adobe 宋体 Std L" w:hAnsi="Adobe 宋体 Std L" w:eastAsia="Adobe 宋体 Std L" w:cs="Adobe 宋体 Std L"/>
          <w:sz w:val="32"/>
          <w:szCs w:val="32"/>
        </w:rPr>
        <w:t>录</w:t>
      </w:r>
    </w:p>
    <w:p>
      <w:pPr>
        <w:pStyle w:val="24"/>
      </w:pPr>
      <w:r>
        <w:rPr>
          <w:lang w:val="zh-CN"/>
        </w:rPr>
        <w:t>目录</w:t>
      </w:r>
    </w:p>
    <w:p>
      <w:pPr>
        <w:pStyle w:val="9"/>
        <w:rPr>
          <w:kern w:val="2"/>
          <w:sz w:val="21"/>
        </w:rPr>
      </w:pPr>
      <w:r>
        <w:fldChar w:fldCharType="begin"/>
      </w:r>
      <w:r>
        <w:instrText xml:space="preserve"> TOC \o "1-3" \h \z \u </w:instrText>
      </w:r>
      <w:r>
        <w:fldChar w:fldCharType="separate"/>
      </w:r>
      <w:r>
        <w:fldChar w:fldCharType="begin"/>
      </w:r>
      <w:r>
        <w:instrText xml:space="preserve">HYPERLINK  \l "_Toc97631073" </w:instrText>
      </w:r>
      <w:r>
        <w:fldChar w:fldCharType="separate"/>
      </w:r>
      <w:r>
        <w:rPr>
          <w:rStyle w:val="11"/>
          <w:rFonts w:hint="eastAsia"/>
        </w:rPr>
        <w:t>第一章</w:t>
      </w:r>
      <w:r>
        <w:rPr>
          <w:kern w:val="2"/>
          <w:sz w:val="21"/>
        </w:rPr>
        <w:tab/>
      </w:r>
      <w:r>
        <w:rPr>
          <w:rStyle w:val="11"/>
          <w:rFonts w:hint="eastAsia"/>
        </w:rPr>
        <w:t>竞争性谈判公告</w:t>
      </w:r>
      <w:r>
        <w:tab/>
      </w:r>
      <w:r>
        <w:fldChar w:fldCharType="begin"/>
      </w:r>
      <w:r>
        <w:instrText xml:space="preserve"> PAGEREF _Toc97631073 \h </w:instrText>
      </w:r>
      <w:r>
        <w:fldChar w:fldCharType="separate"/>
      </w:r>
      <w:r>
        <w:t>2</w:t>
      </w:r>
      <w:r>
        <w:fldChar w:fldCharType="end"/>
      </w:r>
      <w:r>
        <w:fldChar w:fldCharType="end"/>
      </w:r>
    </w:p>
    <w:p>
      <w:pPr>
        <w:pStyle w:val="5"/>
        <w:rPr>
          <w:kern w:val="2"/>
          <w:sz w:val="21"/>
        </w:rPr>
      </w:pPr>
      <w:r>
        <w:fldChar w:fldCharType="begin"/>
      </w:r>
      <w:r>
        <w:instrText xml:space="preserve">HYPERLINK  \l "_Toc97631074" </w:instrText>
      </w:r>
      <w:r>
        <w:fldChar w:fldCharType="separate"/>
      </w:r>
      <w:r>
        <w:rPr>
          <w:rStyle w:val="11"/>
          <w:rFonts w:hint="eastAsia"/>
          <w:spacing w:val="1"/>
        </w:rPr>
        <w:t>织金县人民医院</w:t>
      </w:r>
      <w:r>
        <w:rPr>
          <w:rStyle w:val="11"/>
          <w:rFonts w:hint="eastAsia" w:cs="宋体"/>
          <w:spacing w:val="1"/>
        </w:rPr>
        <w:t>内科门诊区木结构房屋墙面进行喷涂防火漆</w:t>
      </w:r>
      <w:r>
        <w:rPr>
          <w:rStyle w:val="11"/>
          <w:rFonts w:cs="宋体"/>
          <w:spacing w:val="1"/>
        </w:rPr>
        <w:t>工程</w:t>
      </w:r>
      <w:r>
        <w:rPr>
          <w:rStyle w:val="11"/>
          <w:rFonts w:hint="eastAsia"/>
          <w:spacing w:val="1"/>
        </w:rPr>
        <w:t>竞争性谈判公告</w:t>
      </w:r>
      <w:r>
        <w:tab/>
      </w:r>
      <w:r>
        <w:fldChar w:fldCharType="begin"/>
      </w:r>
      <w:r>
        <w:instrText xml:space="preserve"> PAGEREF _Toc97631074 \h </w:instrText>
      </w:r>
      <w:r>
        <w:fldChar w:fldCharType="separate"/>
      </w:r>
      <w:r>
        <w:t>2</w:t>
      </w:r>
      <w:r>
        <w:fldChar w:fldCharType="end"/>
      </w:r>
      <w:r>
        <w:fldChar w:fldCharType="end"/>
      </w:r>
    </w:p>
    <w:p>
      <w:pPr>
        <w:pStyle w:val="9"/>
        <w:rPr>
          <w:kern w:val="2"/>
          <w:sz w:val="21"/>
        </w:rPr>
      </w:pPr>
      <w:r>
        <w:fldChar w:fldCharType="begin"/>
      </w:r>
      <w:r>
        <w:instrText xml:space="preserve">HYPERLINK  \l "_Toc97631075" </w:instrText>
      </w:r>
      <w:r>
        <w:fldChar w:fldCharType="separate"/>
      </w:r>
      <w:r>
        <w:rPr>
          <w:rStyle w:val="11"/>
          <w:rFonts w:hint="eastAsia"/>
        </w:rPr>
        <w:t>第二章</w:t>
      </w:r>
      <w:r>
        <w:rPr>
          <w:kern w:val="2"/>
          <w:sz w:val="21"/>
        </w:rPr>
        <w:tab/>
      </w:r>
      <w:r>
        <w:rPr>
          <w:rStyle w:val="11"/>
          <w:rFonts w:hint="eastAsia"/>
        </w:rPr>
        <w:t>竞争性谈判内容</w:t>
      </w:r>
      <w:r>
        <w:tab/>
      </w:r>
      <w:r>
        <w:fldChar w:fldCharType="begin"/>
      </w:r>
      <w:r>
        <w:instrText xml:space="preserve"> PAGEREF _Toc97631075 \h </w:instrText>
      </w:r>
      <w:r>
        <w:fldChar w:fldCharType="separate"/>
      </w:r>
      <w:r>
        <w:t>6</w:t>
      </w:r>
      <w:r>
        <w:fldChar w:fldCharType="end"/>
      </w:r>
      <w:r>
        <w:fldChar w:fldCharType="end"/>
      </w:r>
    </w:p>
    <w:p>
      <w:pPr>
        <w:pStyle w:val="9"/>
        <w:rPr>
          <w:kern w:val="2"/>
          <w:sz w:val="21"/>
        </w:rPr>
      </w:pPr>
      <w:r>
        <w:fldChar w:fldCharType="begin"/>
      </w:r>
      <w:r>
        <w:instrText xml:space="preserve">HYPERLINK  \l "_Toc97631076"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_Toc97631076 \h </w:instrText>
      </w:r>
      <w:r>
        <w:fldChar w:fldCharType="separate"/>
      </w:r>
      <w:r>
        <w:t>7</w:t>
      </w:r>
      <w:r>
        <w:fldChar w:fldCharType="end"/>
      </w:r>
      <w:r>
        <w:fldChar w:fldCharType="end"/>
      </w:r>
    </w:p>
    <w:p>
      <w:pPr>
        <w:pStyle w:val="9"/>
        <w:rPr>
          <w:kern w:val="2"/>
          <w:sz w:val="21"/>
        </w:rPr>
      </w:pPr>
      <w:r>
        <w:fldChar w:fldCharType="begin"/>
      </w:r>
      <w:r>
        <w:instrText xml:space="preserve">HYPERLINK  \l "_Toc97631077"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_Toc97631077 \h </w:instrText>
      </w:r>
      <w:r>
        <w:fldChar w:fldCharType="separate"/>
      </w:r>
      <w:r>
        <w:t>17</w:t>
      </w:r>
      <w:r>
        <w:fldChar w:fldCharType="end"/>
      </w:r>
      <w:r>
        <w:fldChar w:fldCharType="end"/>
      </w:r>
    </w:p>
    <w:p>
      <w:pPr>
        <w:pStyle w:val="9"/>
        <w:rPr>
          <w:kern w:val="2"/>
          <w:sz w:val="21"/>
        </w:rPr>
      </w:pPr>
      <w:r>
        <w:fldChar w:fldCharType="begin"/>
      </w:r>
      <w:r>
        <w:instrText xml:space="preserve">HYPERLINK  \l "_Toc97631078"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_Toc97631078 \h </w:instrText>
      </w:r>
      <w:r>
        <w:fldChar w:fldCharType="separate"/>
      </w:r>
      <w:r>
        <w:t>22</w:t>
      </w:r>
      <w:r>
        <w:fldChar w:fldCharType="end"/>
      </w:r>
      <w:r>
        <w:fldChar w:fldCharType="end"/>
      </w:r>
    </w:p>
    <w:p>
      <w:pPr>
        <w:pStyle w:val="9"/>
        <w:rPr>
          <w:kern w:val="2"/>
          <w:sz w:val="21"/>
        </w:rPr>
      </w:pPr>
      <w:r>
        <w:fldChar w:fldCharType="begin"/>
      </w:r>
      <w:r>
        <w:instrText xml:space="preserve">HYPERLINK  \l "_Toc97631079"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_Toc97631079 \h </w:instrText>
      </w:r>
      <w:r>
        <w:fldChar w:fldCharType="separate"/>
      </w:r>
      <w:r>
        <w:t>24</w:t>
      </w:r>
      <w:r>
        <w:fldChar w:fldCharType="end"/>
      </w:r>
      <w:r>
        <w:fldChar w:fldCharType="end"/>
      </w:r>
    </w:p>
    <w:p>
      <w:pPr>
        <w:pStyle w:val="9"/>
        <w:rPr>
          <w:kern w:val="2"/>
          <w:sz w:val="21"/>
        </w:rPr>
      </w:pPr>
      <w:r>
        <w:fldChar w:fldCharType="begin"/>
      </w:r>
      <w:r>
        <w:instrText xml:space="preserve">HYPERLINK  \l "_Toc97631080"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_Toc97631080 \h </w:instrText>
      </w:r>
      <w:r>
        <w:fldChar w:fldCharType="separate"/>
      </w:r>
      <w:r>
        <w:t>26</w:t>
      </w:r>
      <w:r>
        <w:fldChar w:fldCharType="end"/>
      </w:r>
      <w:r>
        <w:fldChar w:fldCharType="end"/>
      </w:r>
    </w:p>
    <w:p>
      <w:pPr>
        <w:rPr>
          <w:lang w:eastAsia="zh-CN"/>
        </w:rPr>
      </w:pPr>
      <w:r>
        <w:rPr>
          <w:lang w:eastAsia="zh-CN"/>
        </w:rPr>
        <w:fldChar w:fldCharType="end"/>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97631073"/>
      <w:r>
        <w:rPr>
          <w:rFonts w:hint="eastAsia"/>
          <w:lang w:eastAsia="zh-CN"/>
        </w:rPr>
        <w:t>竞争性谈判</w:t>
      </w:r>
      <w:r>
        <w:rPr>
          <w:lang w:eastAsia="zh-CN"/>
        </w:rPr>
        <w:t>公告</w:t>
      </w:r>
      <w:bookmarkEnd w:id="0"/>
    </w:p>
    <w:p>
      <w:pPr>
        <w:ind w:right="1529" w:rightChars="695"/>
        <w:jc w:val="center"/>
        <w:rPr>
          <w:rFonts w:ascii="宋体" w:hAnsi="宋体" w:cs="宋体"/>
          <w:b/>
          <w:bCs/>
          <w:sz w:val="36"/>
          <w:szCs w:val="36"/>
          <w:lang w:eastAsia="zh-CN"/>
        </w:rPr>
      </w:pPr>
      <w:bookmarkStart w:id="1" w:name="_Toc97631074"/>
      <w:r>
        <w:rPr>
          <w:rFonts w:ascii="宋体" w:hAnsi="宋体"/>
          <w:sz w:val="36"/>
          <w:szCs w:val="36"/>
          <w:lang w:eastAsia="zh-CN"/>
        </w:rPr>
        <w:t>织金县人民医院</w:t>
      </w:r>
      <w:r>
        <w:rPr>
          <w:rFonts w:hint="eastAsia" w:ascii="宋体" w:hAnsi="宋体"/>
          <w:sz w:val="36"/>
          <w:szCs w:val="36"/>
          <w:lang w:eastAsia="zh-CN"/>
        </w:rPr>
        <w:t>内科门诊区木结构房屋墙面进行喷涂防火漆</w:t>
      </w:r>
      <w:r>
        <w:rPr>
          <w:rFonts w:ascii="宋体" w:hAnsi="宋体"/>
          <w:sz w:val="36"/>
          <w:szCs w:val="36"/>
          <w:lang w:eastAsia="zh-CN"/>
        </w:rPr>
        <w:t>工程竞争性</w:t>
      </w:r>
      <w:r>
        <w:rPr>
          <w:rFonts w:hint="eastAsia" w:ascii="宋体" w:hAnsi="宋体"/>
          <w:sz w:val="36"/>
          <w:szCs w:val="36"/>
          <w:lang w:eastAsia="zh-CN"/>
        </w:rPr>
        <w:t>谈判</w:t>
      </w:r>
      <w:r>
        <w:rPr>
          <w:rFonts w:ascii="宋体" w:hAnsi="宋体"/>
          <w:sz w:val="36"/>
          <w:szCs w:val="36"/>
          <w:lang w:eastAsia="zh-CN"/>
        </w:rPr>
        <w:t>公告</w:t>
      </w:r>
      <w:bookmarkEnd w:id="1"/>
    </w:p>
    <w:p>
      <w:pPr>
        <w:spacing w:before="7"/>
        <w:rPr>
          <w:rFonts w:ascii="宋体" w:hAnsi="宋体" w:cs="宋体"/>
          <w:i/>
          <w:sz w:val="13"/>
          <w:szCs w:val="13"/>
          <w:lang w:eastAsia="zh-CN"/>
        </w:rPr>
      </w:pPr>
    </w:p>
    <w:p>
      <w:pPr>
        <w:spacing w:line="200" w:lineRule="atLeast"/>
        <w:ind w:left="107"/>
        <w:rPr>
          <w:rFonts w:ascii="宋体" w:hAnsi="宋体" w:cs="宋体"/>
          <w:sz w:val="20"/>
          <w:szCs w:val="20"/>
          <w:lang w:eastAsia="zh-CN"/>
        </w:rPr>
      </w:pPr>
    </w:p>
    <w:tbl>
      <w:tblPr>
        <w:tblStyle w:val="12"/>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8" w:type="dxa"/>
            <w:vAlign w:val="top"/>
          </w:tcPr>
          <w:p>
            <w:pPr>
              <w:spacing w:before="59"/>
              <w:ind w:left="586"/>
              <w:rPr>
                <w:rFonts w:ascii="宋体" w:hAnsi="宋体" w:cs="宋体"/>
                <w:sz w:val="24"/>
                <w:szCs w:val="24"/>
                <w:lang w:eastAsia="zh-CN"/>
              </w:rPr>
            </w:pPr>
            <w:r>
              <w:rPr>
                <w:rFonts w:ascii="宋体" w:hAnsi="宋体" w:cs="宋体"/>
                <w:sz w:val="24"/>
                <w:szCs w:val="24"/>
                <w:lang w:eastAsia="zh-CN"/>
              </w:rPr>
              <w:t xml:space="preserve">项目概况 </w:t>
            </w:r>
          </w:p>
          <w:p>
            <w:pPr>
              <w:spacing w:line="200" w:lineRule="atLeast"/>
              <w:ind w:firstLine="600" w:firstLineChars="250"/>
              <w:rPr>
                <w:rFonts w:ascii="宋体" w:hAnsi="宋体" w:cs="宋体"/>
                <w:sz w:val="20"/>
                <w:szCs w:val="20"/>
                <w:lang w:eastAsia="zh-CN"/>
              </w:rPr>
            </w:pPr>
            <w:r>
              <w:rPr>
                <w:rFonts w:ascii="宋体" w:hAnsi="宋体" w:cs="宋体"/>
                <w:sz w:val="24"/>
                <w:szCs w:val="24"/>
                <w:u w:val="single" w:color="000000"/>
                <w:lang w:eastAsia="zh-CN"/>
              </w:rPr>
              <w:t>织金县人民医院</w:t>
            </w:r>
            <w:r>
              <w:rPr>
                <w:rFonts w:hint="eastAsia" w:ascii="宋体" w:hAnsi="宋体" w:cs="宋体"/>
                <w:sz w:val="24"/>
                <w:szCs w:val="24"/>
                <w:u w:val="single" w:color="000000"/>
                <w:lang w:eastAsia="zh-CN"/>
              </w:rPr>
              <w:t>内科门诊区木结构房屋墙面进行喷涂防火漆</w:t>
            </w:r>
            <w:r>
              <w:rPr>
                <w:rFonts w:ascii="宋体" w:hAnsi="宋体" w:cs="宋体"/>
                <w:sz w:val="24"/>
                <w:szCs w:val="24"/>
                <w:u w:val="single" w:color="000000"/>
                <w:lang w:eastAsia="zh-CN"/>
              </w:rPr>
              <w:t>工程</w:t>
            </w:r>
            <w:r>
              <w:rPr>
                <w:rFonts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获取采购文件，并于</w:t>
            </w:r>
            <w:r>
              <w:rPr>
                <w:rFonts w:cs="宋体"/>
                <w:u w:val="single" w:color="000000"/>
                <w:lang w:eastAsia="zh-CN"/>
              </w:rPr>
              <w:t>202</w:t>
            </w:r>
            <w:r>
              <w:rPr>
                <w:rFonts w:hint="eastAsia" w:cs="宋体"/>
                <w:u w:val="single" w:color="000000"/>
                <w:lang w:eastAsia="zh-CN"/>
              </w:rPr>
              <w:t>4</w:t>
            </w:r>
            <w:r>
              <w:rPr>
                <w:lang w:eastAsia="zh-CN"/>
              </w:rPr>
              <w:t>年</w:t>
            </w:r>
            <w:r>
              <w:rPr>
                <w:rFonts w:hint="eastAsia"/>
                <w:u w:val="single"/>
                <w:lang w:eastAsia="zh-CN"/>
              </w:rPr>
              <w:t>4</w:t>
            </w:r>
            <w:r>
              <w:rPr>
                <w:lang w:eastAsia="zh-CN"/>
              </w:rPr>
              <w:t>月</w:t>
            </w:r>
            <w:r>
              <w:rPr>
                <w:rFonts w:hint="eastAsia"/>
                <w:u w:val="single"/>
                <w:lang w:val="en-US" w:eastAsia="zh-CN"/>
              </w:rPr>
              <w:t>23</w:t>
            </w:r>
            <w:r>
              <w:rPr>
                <w:lang w:eastAsia="zh-CN"/>
              </w:rPr>
              <w:t>日</w:t>
            </w:r>
            <w:r>
              <w:rPr>
                <w:rFonts w:hint="eastAsia" w:cs="宋体"/>
                <w:u w:val="single"/>
                <w:lang w:eastAsia="zh-CN"/>
              </w:rPr>
              <w:t xml:space="preserve">14 </w:t>
            </w:r>
            <w:r>
              <w:rPr>
                <w:lang w:eastAsia="zh-CN"/>
              </w:rPr>
              <w:t>点</w:t>
            </w:r>
            <w:r>
              <w:rPr>
                <w:rFonts w:hint="eastAsia" w:cs="宋体"/>
                <w:u w:val="single"/>
                <w:lang w:eastAsia="zh-CN"/>
              </w:rPr>
              <w:t>3</w:t>
            </w:r>
            <w:r>
              <w:rPr>
                <w:rFonts w:cs="宋体"/>
                <w:u w:val="single"/>
                <w:lang w:eastAsia="zh-CN"/>
              </w:rPr>
              <w:t>0</w:t>
            </w:r>
            <w:r>
              <w:rPr>
                <w:lang w:eastAsia="zh-CN"/>
              </w:rPr>
              <w:t>分</w:t>
            </w:r>
            <w:r>
              <w:rPr>
                <w:rFonts w:ascii="宋体" w:hAnsi="宋体" w:cs="宋体"/>
                <w:sz w:val="24"/>
                <w:szCs w:val="24"/>
                <w:lang w:eastAsia="zh-CN"/>
              </w:rPr>
              <w:t>（北京时间）前提交响应文</w:t>
            </w:r>
          </w:p>
        </w:tc>
      </w:tr>
    </w:tbl>
    <w:p>
      <w:pPr>
        <w:spacing w:line="200" w:lineRule="atLeast"/>
        <w:ind w:left="107"/>
        <w:rPr>
          <w:rFonts w:ascii="宋体" w:hAnsi="宋体" w:cs="宋体"/>
          <w:sz w:val="20"/>
          <w:szCs w:val="20"/>
          <w:lang w:eastAsia="zh-CN"/>
        </w:rPr>
      </w:pPr>
    </w:p>
    <w:p>
      <w:pPr>
        <w:spacing w:before="77" w:line="337" w:lineRule="auto"/>
        <w:ind w:left="700" w:right="5556" w:hanging="480"/>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pacing w:before="77" w:line="337" w:lineRule="auto"/>
        <w:ind w:left="700" w:right="5556" w:hanging="480"/>
        <w:rPr>
          <w:rFonts w:ascii="宋体" w:hAnsi="宋体" w:cs="宋体"/>
          <w:b/>
          <w:bCs/>
          <w:spacing w:val="26"/>
          <w:w w:val="99"/>
          <w:sz w:val="24"/>
          <w:szCs w:val="24"/>
          <w:lang w:eastAsia="zh-CN"/>
        </w:rPr>
      </w:pPr>
      <w:r>
        <w:rPr>
          <w:rFonts w:ascii="宋体" w:hAnsi="宋体" w:cs="宋体"/>
          <w:sz w:val="24"/>
          <w:szCs w:val="24"/>
          <w:lang w:eastAsia="zh-CN"/>
        </w:rPr>
        <w:t>项目编号：</w:t>
      </w:r>
      <w:r>
        <w:rPr>
          <w:rFonts w:hint="eastAsia" w:ascii="宋体" w:hAnsi="宋体" w:cs="宋体"/>
          <w:sz w:val="24"/>
          <w:szCs w:val="24"/>
          <w:u w:val="single" w:color="000000"/>
          <w:lang w:eastAsia="zh-CN"/>
        </w:rPr>
        <w:t>zycg-2024-0402</w:t>
      </w:r>
    </w:p>
    <w:p>
      <w:pPr>
        <w:pStyle w:val="4"/>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Pr>
          <w:rFonts w:hint="eastAsia" w:cs="宋体"/>
          <w:u w:val="single" w:color="000000"/>
          <w:lang w:eastAsia="zh-CN"/>
        </w:rPr>
        <w:t>内科门诊区木结构房屋墙面进行喷涂防火漆</w:t>
      </w:r>
      <w:r>
        <w:rPr>
          <w:rFonts w:cs="宋体"/>
          <w:u w:val="single" w:color="000000"/>
          <w:lang w:eastAsia="zh-CN"/>
        </w:rPr>
        <w:t>工程</w:t>
      </w:r>
    </w:p>
    <w:p>
      <w:pPr>
        <w:pStyle w:val="4"/>
        <w:spacing w:before="27" w:line="333" w:lineRule="auto"/>
        <w:ind w:left="700" w:right="260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p>
    <w:p>
      <w:pPr>
        <w:pStyle w:val="4"/>
        <w:spacing w:before="27" w:line="333" w:lineRule="auto"/>
        <w:ind w:left="700" w:right="2604"/>
        <w:rPr>
          <w:rFonts w:cs="宋体"/>
          <w:spacing w:val="21"/>
          <w:lang w:eastAsia="zh-CN"/>
        </w:rPr>
      </w:pPr>
      <w:r>
        <w:rPr>
          <w:rFonts w:cs="宋体"/>
          <w:lang w:eastAsia="zh-CN"/>
        </w:rPr>
        <w:t>预算金额：</w:t>
      </w:r>
      <w:r>
        <w:rPr>
          <w:rFonts w:hint="eastAsia" w:cs="宋体"/>
          <w:u w:val="single" w:color="000000"/>
          <w:lang w:eastAsia="zh-CN"/>
        </w:rPr>
        <w:t>壹拾叁万元</w:t>
      </w:r>
      <w:r>
        <w:rPr>
          <w:rFonts w:cs="宋体"/>
          <w:u w:val="single" w:color="000000"/>
          <w:lang w:eastAsia="zh-CN"/>
        </w:rPr>
        <w:t>（</w:t>
      </w:r>
      <w:r>
        <w:rPr>
          <w:rFonts w:hint="eastAsia" w:cs="宋体"/>
          <w:u w:val="single" w:color="000000"/>
          <w:lang w:eastAsia="zh-CN"/>
        </w:rPr>
        <w:t>130000</w:t>
      </w:r>
      <w:r>
        <w:rPr>
          <w:rFonts w:cs="宋体"/>
          <w:u w:val="single" w:color="000000"/>
          <w:lang w:eastAsia="zh-CN"/>
        </w:rPr>
        <w:t>元）</w:t>
      </w:r>
    </w:p>
    <w:p>
      <w:pPr>
        <w:pStyle w:val="4"/>
        <w:spacing w:before="27" w:line="333" w:lineRule="auto"/>
        <w:ind w:left="700" w:right="2604"/>
        <w:rPr>
          <w:rFonts w:cs="宋体"/>
          <w:u w:val="single" w:color="000000"/>
          <w:lang w:eastAsia="zh-CN"/>
        </w:rPr>
      </w:pPr>
      <w:r>
        <w:rPr>
          <w:rFonts w:cs="宋体"/>
          <w:lang w:eastAsia="zh-CN"/>
        </w:rPr>
        <w:t>最高限价：</w:t>
      </w:r>
      <w:r>
        <w:rPr>
          <w:rFonts w:hint="eastAsia" w:cs="宋体"/>
          <w:u w:val="single" w:color="000000"/>
          <w:lang w:eastAsia="zh-CN"/>
        </w:rPr>
        <w:t>壹拾叁万元</w:t>
      </w:r>
      <w:r>
        <w:rPr>
          <w:rFonts w:cs="宋体"/>
          <w:u w:val="single" w:color="000000"/>
          <w:lang w:eastAsia="zh-CN"/>
        </w:rPr>
        <w:t>（</w:t>
      </w:r>
      <w:r>
        <w:rPr>
          <w:rFonts w:hint="eastAsia" w:cs="宋体"/>
          <w:u w:val="single" w:color="000000"/>
          <w:lang w:eastAsia="zh-CN"/>
        </w:rPr>
        <w:t>130000</w:t>
      </w:r>
      <w:r>
        <w:rPr>
          <w:rFonts w:cs="宋体"/>
          <w:u w:val="single" w:color="000000"/>
          <w:lang w:eastAsia="zh-CN"/>
        </w:rPr>
        <w:t>元）</w:t>
      </w:r>
    </w:p>
    <w:p>
      <w:pPr>
        <w:pStyle w:val="4"/>
        <w:spacing w:before="27" w:line="333" w:lineRule="auto"/>
        <w:ind w:left="700" w:right="2604"/>
        <w:rPr>
          <w:rFonts w:cs="宋体"/>
          <w:spacing w:val="21"/>
          <w:lang w:eastAsia="zh-CN"/>
        </w:rPr>
      </w:pPr>
      <w:r>
        <w:rPr>
          <w:rFonts w:cs="宋体"/>
          <w:lang w:eastAsia="zh-CN"/>
        </w:rPr>
        <w:t>采购需求：</w:t>
      </w:r>
      <w:r>
        <w:rPr>
          <w:rFonts w:cs="宋体"/>
          <w:u w:val="single" w:color="000000"/>
          <w:lang w:eastAsia="zh-CN"/>
        </w:rPr>
        <w:t>招标工程量清单所列内容及施工图所示内容</w:t>
      </w:r>
      <w:r>
        <w:rPr>
          <w:rFonts w:cs="宋体"/>
          <w:lang w:eastAsia="zh-CN"/>
        </w:rPr>
        <w:t>。</w:t>
      </w:r>
    </w:p>
    <w:p>
      <w:pPr>
        <w:pStyle w:val="4"/>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30日历天</w:t>
      </w:r>
      <w:r>
        <w:rPr>
          <w:rFonts w:cs="宋体"/>
          <w:lang w:eastAsia="zh-CN"/>
        </w:rPr>
        <w:t xml:space="preserve">。 </w:t>
      </w:r>
    </w:p>
    <w:p>
      <w:pPr>
        <w:pStyle w:val="4"/>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19"/>
        <w:spacing w:before="31"/>
        <w:ind w:left="220"/>
        <w:jc w:val="both"/>
        <w:rPr>
          <w:rFonts w:cs="宋体"/>
          <w:b w:val="0"/>
          <w:bCs w:val="0"/>
          <w:lang w:eastAsia="zh-CN"/>
        </w:rPr>
      </w:pPr>
      <w:r>
        <w:rPr>
          <w:lang w:eastAsia="zh-CN"/>
        </w:rPr>
        <w:t>二、申请人的资格要求：</w:t>
      </w:r>
    </w:p>
    <w:p>
      <w:pPr>
        <w:pStyle w:val="4"/>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4"/>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2022</w:t>
      </w:r>
      <w:r>
        <w:rPr>
          <w:rFonts w:cs="宋体"/>
          <w:u w:val="single" w:color="000000"/>
          <w:lang w:eastAsia="zh-CN"/>
        </w:rPr>
        <w:t xml:space="preserve"> 年度或 202</w:t>
      </w:r>
      <w:r>
        <w:rPr>
          <w:rFonts w:hint="eastAsia" w:cs="宋体"/>
          <w:u w:val="single" w:color="000000"/>
          <w:lang w:eastAsia="zh-CN"/>
        </w:rPr>
        <w:t>3</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2023 年 4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2023 年 4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2023 年 4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p>
    <w:p>
      <w:pPr>
        <w:pStyle w:val="4"/>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p>
    <w:p>
      <w:pPr>
        <w:pStyle w:val="4"/>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19"/>
        <w:tabs>
          <w:tab w:val="left" w:pos="4646"/>
        </w:tabs>
        <w:spacing w:before="29"/>
        <w:rPr>
          <w:rFonts w:cs="宋体"/>
          <w:b w:val="0"/>
          <w:bCs w:val="0"/>
          <w:lang w:eastAsia="zh-CN"/>
        </w:rPr>
      </w:pPr>
      <w:r>
        <w:rPr>
          <w:lang w:eastAsia="zh-CN"/>
        </w:rPr>
        <w:t>三、获取采购文件</w:t>
      </w:r>
      <w:r>
        <w:rPr>
          <w:rFonts w:cs="宋体"/>
          <w:w w:val="99"/>
          <w:lang w:eastAsia="zh-CN"/>
        </w:rPr>
        <w:tab/>
      </w:r>
    </w:p>
    <w:p>
      <w:pPr>
        <w:pStyle w:val="4"/>
        <w:spacing w:before="94" w:line="357" w:lineRule="auto"/>
        <w:ind w:right="1553"/>
        <w:rPr>
          <w:rFonts w:cs="宋体"/>
          <w:spacing w:val="-60"/>
          <w:lang w:eastAsia="zh-CN"/>
        </w:rPr>
      </w:pPr>
      <w:r>
        <w:rPr>
          <w:rFonts w:cs="宋体"/>
          <w:spacing w:val="-1"/>
          <w:lang w:eastAsia="zh-CN"/>
        </w:rPr>
        <w:t>1.时间：</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eastAsia="zh-CN"/>
        </w:rPr>
        <w:t>4</w:t>
      </w:r>
      <w:r>
        <w:rPr>
          <w:rFonts w:cs="宋体"/>
          <w:lang w:eastAsia="zh-CN"/>
        </w:rPr>
        <w:t>年</w:t>
      </w:r>
      <w:r>
        <w:rPr>
          <w:rFonts w:hint="eastAsia" w:cs="宋体"/>
          <w:u w:val="single"/>
          <w:lang w:eastAsia="zh-CN"/>
        </w:rPr>
        <w:t>04</w:t>
      </w:r>
      <w:r>
        <w:rPr>
          <w:rFonts w:cs="宋体"/>
          <w:lang w:eastAsia="zh-CN"/>
        </w:rPr>
        <w:t>月</w:t>
      </w:r>
      <w:r>
        <w:rPr>
          <w:rFonts w:hint="eastAsia" w:cs="宋体"/>
          <w:u w:val="single"/>
          <w:lang w:eastAsia="zh-CN"/>
        </w:rPr>
        <w:t>1</w:t>
      </w:r>
      <w:r>
        <w:rPr>
          <w:rFonts w:hint="eastAsia" w:cs="宋体"/>
          <w:u w:val="single"/>
          <w:lang w:val="en-US" w:eastAsia="zh-CN"/>
        </w:rPr>
        <w:t>6</w:t>
      </w:r>
      <w:r>
        <w:rPr>
          <w:rFonts w:cs="宋体"/>
          <w:lang w:eastAsia="zh-CN"/>
        </w:rPr>
        <w:t>日至</w:t>
      </w:r>
      <w:r>
        <w:rPr>
          <w:rFonts w:hint="eastAsia" w:cs="宋体"/>
          <w:u w:val="single" w:color="000000"/>
          <w:lang w:eastAsia="zh-CN"/>
        </w:rPr>
        <w:t xml:space="preserve"> 2024</w:t>
      </w:r>
      <w:r>
        <w:rPr>
          <w:rFonts w:hint="eastAsia" w:cs="宋体"/>
          <w:lang w:eastAsia="zh-CN"/>
        </w:rPr>
        <w:t>年</w:t>
      </w:r>
      <w:r>
        <w:rPr>
          <w:rFonts w:hint="eastAsia" w:cs="宋体"/>
          <w:u w:val="single"/>
          <w:lang w:eastAsia="zh-CN"/>
        </w:rPr>
        <w:t xml:space="preserve"> 04 </w:t>
      </w:r>
      <w:r>
        <w:rPr>
          <w:rFonts w:cs="宋体"/>
          <w:lang w:eastAsia="zh-CN"/>
        </w:rPr>
        <w:t>月</w:t>
      </w:r>
      <w:r>
        <w:rPr>
          <w:rFonts w:hint="eastAsia" w:cs="宋体"/>
          <w:u w:val="single"/>
          <w:lang w:val="en-US" w:eastAsia="zh-CN"/>
        </w:rPr>
        <w:t>23</w:t>
      </w:r>
      <w:r>
        <w:rPr>
          <w:rFonts w:cs="宋体"/>
          <w:lang w:eastAsia="zh-CN"/>
        </w:rPr>
        <w:t>日</w:t>
      </w:r>
      <w:r>
        <w:rPr>
          <w:rFonts w:hint="eastAsia" w:cs="宋体"/>
          <w:lang w:eastAsia="zh-CN"/>
        </w:rPr>
        <w:t xml:space="preserve"> 18:00时，</w:t>
      </w:r>
      <w:r>
        <w:rPr>
          <w:rFonts w:cs="宋体"/>
          <w:lang w:eastAsia="zh-CN"/>
        </w:rPr>
        <w:t>每天上午</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lang w:eastAsia="zh-CN"/>
        </w:rPr>
        <w:t>分至</w:t>
      </w:r>
      <w:r>
        <w:rPr>
          <w:rFonts w:hint="eastAsia" w:cs="宋体"/>
          <w:u w:val="single"/>
          <w:lang w:eastAsia="zh-CN"/>
        </w:rPr>
        <w:t xml:space="preserve"> 1</w:t>
      </w:r>
      <w:r>
        <w:rPr>
          <w:rFonts w:cs="宋体"/>
          <w:u w:val="single"/>
          <w:lang w:eastAsia="zh-CN"/>
        </w:rPr>
        <w:t>2：00</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4"/>
        <w:ind w:left="360"/>
        <w:rPr>
          <w:rFonts w:cs="宋体"/>
          <w:lang w:eastAsia="zh-CN"/>
        </w:rPr>
      </w:pPr>
      <w:r>
        <w:rPr>
          <w:rFonts w:cs="宋体"/>
          <w:lang w:eastAsia="zh-CN"/>
        </w:rPr>
        <w:t>2.地点：</w:t>
      </w:r>
      <w:r>
        <w:rPr>
          <w:rFonts w:hint="eastAsia" w:cs="宋体"/>
          <w:lang w:eastAsia="zh-CN"/>
        </w:rPr>
        <w:t>织金县人民医院</w:t>
      </w:r>
    </w:p>
    <w:p>
      <w:pPr>
        <w:pStyle w:val="4"/>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p>
    <w:p>
      <w:pPr>
        <w:pStyle w:val="4"/>
        <w:spacing w:before="37"/>
        <w:ind w:left="360"/>
        <w:rPr>
          <w:rFonts w:cs="宋体"/>
          <w:lang w:eastAsia="zh-CN"/>
        </w:rPr>
      </w:pPr>
      <w:r>
        <w:rPr>
          <w:rFonts w:cs="宋体"/>
          <w:lang w:eastAsia="zh-CN"/>
        </w:rPr>
        <w:t>4.售价：</w:t>
      </w:r>
      <w:r>
        <w:rPr>
          <w:rFonts w:cs="宋体"/>
          <w:u w:val="single" w:color="000000"/>
          <w:lang w:eastAsia="zh-CN"/>
        </w:rPr>
        <w:t>0元</w:t>
      </w:r>
    </w:p>
    <w:p>
      <w:pPr>
        <w:spacing w:before="6"/>
        <w:rPr>
          <w:rFonts w:ascii="宋体" w:hAnsi="宋体" w:cs="宋体"/>
          <w:sz w:val="13"/>
          <w:szCs w:val="13"/>
          <w:lang w:eastAsia="zh-CN"/>
        </w:rPr>
      </w:pPr>
    </w:p>
    <w:p>
      <w:pPr>
        <w:pStyle w:val="19"/>
        <w:spacing w:before="26"/>
        <w:rPr>
          <w:rFonts w:cs="宋体"/>
          <w:b w:val="0"/>
          <w:bCs w:val="0"/>
          <w:lang w:eastAsia="zh-CN"/>
        </w:rPr>
      </w:pPr>
      <w:r>
        <w:rPr>
          <w:lang w:eastAsia="zh-CN"/>
        </w:rPr>
        <w:t>四、响应文件提交</w:t>
      </w:r>
    </w:p>
    <w:p>
      <w:pPr>
        <w:pStyle w:val="4"/>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eastAsia="zh-CN"/>
        </w:rPr>
        <w:t>4</w:t>
      </w:r>
      <w:r>
        <w:rPr>
          <w:rFonts w:cs="宋体"/>
          <w:lang w:eastAsia="zh-CN"/>
        </w:rPr>
        <w:t>年</w:t>
      </w:r>
      <w:r>
        <w:rPr>
          <w:rFonts w:hint="eastAsia" w:cs="宋体"/>
          <w:u w:val="single" w:color="000000"/>
          <w:lang w:eastAsia="zh-CN"/>
        </w:rPr>
        <w:t xml:space="preserve"> 04</w:t>
      </w:r>
      <w:r>
        <w:rPr>
          <w:rFonts w:hint="eastAsia" w:cs="宋体"/>
          <w:lang w:eastAsia="zh-CN"/>
        </w:rPr>
        <w:t>月</w:t>
      </w:r>
      <w:r>
        <w:rPr>
          <w:rFonts w:hint="eastAsia" w:cs="宋体"/>
          <w:u w:val="single" w:color="000000"/>
          <w:lang w:val="en-US" w:eastAsia="zh-CN"/>
        </w:rPr>
        <w:t>23</w:t>
      </w:r>
      <w:r>
        <w:rPr>
          <w:rFonts w:hint="eastAsia" w:cs="宋体"/>
          <w:lang w:eastAsia="zh-CN"/>
        </w:rPr>
        <w:t>日</w:t>
      </w:r>
      <w:r>
        <w:rPr>
          <w:rFonts w:hint="eastAsia" w:cs="宋体"/>
          <w:u w:val="single"/>
          <w:lang w:eastAsia="zh-CN"/>
        </w:rPr>
        <w:t>15</w:t>
      </w:r>
      <w:r>
        <w:rPr>
          <w:rFonts w:hint="eastAsia" w:cs="宋体"/>
          <w:lang w:eastAsia="zh-CN"/>
        </w:rPr>
        <w:t>点</w:t>
      </w:r>
      <w:r>
        <w:rPr>
          <w:rFonts w:hint="eastAsia" w:cs="宋体"/>
          <w:lang w:val="en-US" w:eastAsia="zh-CN"/>
        </w:rPr>
        <w:t>3</w:t>
      </w:r>
      <w:r>
        <w:rPr>
          <w:rFonts w:hint="eastAsia" w:cs="宋体"/>
          <w:u w:val="single"/>
          <w:lang w:eastAsia="zh-CN"/>
        </w:rPr>
        <w:t>0</w:t>
      </w:r>
      <w:r>
        <w:rPr>
          <w:rFonts w:cs="宋体"/>
          <w:lang w:eastAsia="zh-CN"/>
        </w:rPr>
        <w:t xml:space="preserve">分（北京时间） </w:t>
      </w:r>
    </w:p>
    <w:p>
      <w:pPr>
        <w:pStyle w:val="4"/>
        <w:spacing w:before="144" w:line="352" w:lineRule="auto"/>
        <w:ind w:left="720" w:right="3225"/>
        <w:rPr>
          <w:rFonts w:cs="宋体"/>
          <w:lang w:eastAsia="zh-CN"/>
        </w:rPr>
      </w:pPr>
      <w:r>
        <w:rPr>
          <w:rFonts w:cs="宋体"/>
          <w:lang w:eastAsia="zh-CN"/>
        </w:rPr>
        <w:t>地点：现场开标。</w:t>
      </w:r>
    </w:p>
    <w:p>
      <w:pPr>
        <w:pStyle w:val="19"/>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eastAsia="zh-CN"/>
        </w:rPr>
        <w:t>4</w:t>
      </w:r>
      <w:r>
        <w:rPr>
          <w:rFonts w:cs="宋体"/>
          <w:lang w:eastAsia="zh-CN"/>
        </w:rPr>
        <w:t>年</w:t>
      </w:r>
      <w:r>
        <w:rPr>
          <w:rFonts w:hint="eastAsia" w:cs="宋体"/>
          <w:u w:val="single" w:color="000000"/>
          <w:lang w:eastAsia="zh-CN"/>
        </w:rPr>
        <w:t xml:space="preserve"> 04</w:t>
      </w:r>
      <w:r>
        <w:rPr>
          <w:rFonts w:hint="eastAsia" w:cs="宋体"/>
          <w:lang w:eastAsia="zh-CN"/>
        </w:rPr>
        <w:t>月</w:t>
      </w:r>
      <w:r>
        <w:rPr>
          <w:rFonts w:hint="eastAsia" w:cs="宋体"/>
          <w:u w:val="single" w:color="000000"/>
          <w:lang w:val="en-US" w:eastAsia="zh-CN"/>
        </w:rPr>
        <w:t>23</w:t>
      </w:r>
      <w:r>
        <w:rPr>
          <w:rFonts w:cs="宋体"/>
          <w:lang w:eastAsia="zh-CN"/>
        </w:rPr>
        <w:t>日</w:t>
      </w:r>
      <w:r>
        <w:rPr>
          <w:rFonts w:hint="eastAsia" w:cs="宋体"/>
          <w:u w:val="single"/>
          <w:lang w:eastAsia="zh-CN"/>
        </w:rPr>
        <w:t>15</w:t>
      </w:r>
      <w:r>
        <w:rPr>
          <w:rFonts w:hint="eastAsia" w:cs="宋体"/>
          <w:lang w:eastAsia="zh-CN"/>
        </w:rPr>
        <w:t>点</w:t>
      </w:r>
      <w:r>
        <w:rPr>
          <w:rFonts w:hint="eastAsia" w:cs="宋体"/>
          <w:lang w:val="en-US" w:eastAsia="zh-CN"/>
        </w:rPr>
        <w:t>3</w:t>
      </w:r>
      <w:bookmarkStart w:id="13" w:name="_GoBack"/>
      <w:bookmarkEnd w:id="13"/>
      <w:r>
        <w:rPr>
          <w:rFonts w:hint="eastAsia" w:cs="宋体"/>
          <w:u w:val="single"/>
          <w:lang w:eastAsia="zh-CN"/>
        </w:rPr>
        <w:t xml:space="preserve">0 </w:t>
      </w:r>
      <w:r>
        <w:rPr>
          <w:rFonts w:cs="宋体"/>
          <w:lang w:eastAsia="zh-CN"/>
        </w:rPr>
        <w:t xml:space="preserve">分（北京时间） </w:t>
      </w:r>
    </w:p>
    <w:p>
      <w:pPr>
        <w:pStyle w:val="4"/>
        <w:spacing w:before="9"/>
        <w:ind w:left="600"/>
        <w:rPr>
          <w:rFonts w:cs="宋体"/>
          <w:lang w:eastAsia="zh-CN"/>
        </w:rPr>
      </w:pPr>
      <w:r>
        <w:rPr>
          <w:rFonts w:cs="宋体"/>
          <w:lang w:eastAsia="zh-CN"/>
        </w:rPr>
        <w:t>地点：</w:t>
      </w:r>
      <w:r>
        <w:rPr>
          <w:rFonts w:hint="eastAsia" w:cs="宋体"/>
          <w:lang w:eastAsia="zh-CN"/>
        </w:rPr>
        <w:t>织金县人民医院</w:t>
      </w:r>
    </w:p>
    <w:p>
      <w:pPr>
        <w:pStyle w:val="4"/>
        <w:spacing w:before="9"/>
        <w:ind w:left="-2" w:firstLine="140" w:firstLineChars="58"/>
        <w:rPr>
          <w:rFonts w:cs="宋体"/>
          <w:lang w:eastAsia="zh-CN"/>
        </w:rPr>
      </w:pPr>
      <w:r>
        <w:rPr>
          <w:rFonts w:cs="宋体"/>
          <w:b/>
          <w:bCs/>
          <w:lang w:eastAsia="zh-CN"/>
        </w:rPr>
        <w:t>六、公告期限</w:t>
      </w:r>
    </w:p>
    <w:p>
      <w:pPr>
        <w:spacing w:before="36" w:line="352" w:lineRule="auto"/>
        <w:ind w:left="120" w:right="4357" w:firstLine="479"/>
        <w:rPr>
          <w:rFonts w:ascii="宋体" w:hAnsi="宋体" w:cs="宋体"/>
          <w:sz w:val="24"/>
          <w:szCs w:val="24"/>
          <w:lang w:eastAsia="zh-CN"/>
        </w:rPr>
      </w:pPr>
      <w:r>
        <w:rPr>
          <w:rFonts w:ascii="宋体" w:hAnsi="宋体" w:cs="宋体"/>
          <w:sz w:val="24"/>
          <w:szCs w:val="24"/>
          <w:lang w:eastAsia="zh-CN"/>
        </w:rPr>
        <w:t xml:space="preserve">自本公告发布之日起5个工作日 </w:t>
      </w:r>
    </w:p>
    <w:p>
      <w:pPr>
        <w:spacing w:before="36" w:line="352" w:lineRule="auto"/>
        <w:ind w:left="120" w:right="4357" w:firstLine="22"/>
        <w:rPr>
          <w:rFonts w:ascii="宋体" w:hAnsi="宋体" w:cs="宋体"/>
          <w:sz w:val="24"/>
          <w:szCs w:val="24"/>
          <w:lang w:eastAsia="zh-CN"/>
        </w:rPr>
      </w:pPr>
      <w:r>
        <w:rPr>
          <w:rFonts w:ascii="宋体" w:hAnsi="宋体" w:cs="宋体"/>
          <w:b/>
          <w:bCs/>
          <w:sz w:val="24"/>
          <w:szCs w:val="24"/>
          <w:lang w:eastAsia="zh-CN"/>
        </w:rPr>
        <w:t>七、其他补充事宜</w:t>
      </w:r>
    </w:p>
    <w:p>
      <w:pPr>
        <w:spacing w:before="36" w:line="357" w:lineRule="auto"/>
        <w:ind w:left="120" w:right="1796" w:firstLine="482"/>
        <w:jc w:val="both"/>
        <w:rPr>
          <w:rFonts w:ascii="宋体" w:hAnsi="宋体" w:cs="宋体"/>
          <w:sz w:val="24"/>
          <w:szCs w:val="24"/>
          <w:lang w:eastAsia="zh-CN"/>
        </w:rPr>
      </w:pPr>
      <w:r>
        <w:rPr>
          <w:rFonts w:hint="eastAsia" w:ascii="宋体" w:hAnsi="宋体" w:cs="宋体"/>
          <w:b/>
          <w:bCs/>
          <w:spacing w:val="1"/>
          <w:w w:val="95"/>
          <w:sz w:val="24"/>
          <w:szCs w:val="24"/>
          <w:lang w:eastAsia="zh-CN"/>
        </w:rPr>
        <w:t>1</w:t>
      </w:r>
      <w:r>
        <w:rPr>
          <w:rFonts w:ascii="宋体" w:hAnsi="宋体" w:cs="宋体"/>
          <w:b/>
          <w:bCs/>
          <w:spacing w:val="-153"/>
          <w:w w:val="95"/>
          <w:sz w:val="24"/>
          <w:szCs w:val="24"/>
          <w:lang w:eastAsia="zh-CN"/>
        </w:rPr>
        <w:t>、</w:t>
      </w:r>
      <w:r>
        <w:rPr>
          <w:rFonts w:ascii="宋体" w:hAnsi="宋体" w:cs="宋体"/>
          <w:b/>
          <w:bCs/>
          <w:w w:val="95"/>
          <w:sz w:val="24"/>
          <w:szCs w:val="24"/>
          <w:lang w:eastAsia="zh-CN"/>
        </w:rPr>
        <w:t>《</w:t>
      </w:r>
      <w:r>
        <w:rPr>
          <w:rFonts w:ascii="宋体" w:hAnsi="宋体" w:cs="宋体"/>
          <w:b/>
          <w:bCs/>
          <w:spacing w:val="1"/>
          <w:w w:val="95"/>
          <w:sz w:val="24"/>
          <w:szCs w:val="24"/>
          <w:lang w:eastAsia="zh-CN"/>
        </w:rPr>
        <w:t>竞</w:t>
      </w:r>
      <w:r>
        <w:rPr>
          <w:rFonts w:ascii="宋体" w:hAnsi="宋体" w:cs="宋体"/>
          <w:b/>
          <w:bCs/>
          <w:w w:val="95"/>
          <w:sz w:val="24"/>
          <w:szCs w:val="24"/>
          <w:lang w:eastAsia="zh-CN"/>
        </w:rPr>
        <w:t>争性</w:t>
      </w:r>
      <w:r>
        <w:rPr>
          <w:rFonts w:hint="eastAsia" w:ascii="宋体" w:hAnsi="宋体" w:cs="宋体"/>
          <w:b/>
          <w:bCs/>
          <w:spacing w:val="1"/>
          <w:w w:val="95"/>
          <w:sz w:val="24"/>
          <w:szCs w:val="24"/>
          <w:lang w:eastAsia="zh-CN"/>
        </w:rPr>
        <w:t>谈判</w:t>
      </w:r>
      <w:r>
        <w:rPr>
          <w:rFonts w:ascii="宋体" w:hAnsi="宋体" w:cs="宋体"/>
          <w:b/>
          <w:bCs/>
          <w:spacing w:val="1"/>
          <w:w w:val="95"/>
          <w:sz w:val="24"/>
          <w:szCs w:val="24"/>
          <w:lang w:eastAsia="zh-CN"/>
        </w:rPr>
        <w:t>文</w:t>
      </w:r>
      <w:r>
        <w:rPr>
          <w:rFonts w:ascii="宋体" w:hAnsi="宋体" w:cs="宋体"/>
          <w:b/>
          <w:bCs/>
          <w:w w:val="95"/>
          <w:sz w:val="24"/>
          <w:szCs w:val="24"/>
          <w:lang w:eastAsia="zh-CN"/>
        </w:rPr>
        <w:t>件</w:t>
      </w:r>
      <w:r>
        <w:rPr>
          <w:rFonts w:ascii="宋体" w:hAnsi="宋体" w:cs="宋体"/>
          <w:b/>
          <w:bCs/>
          <w:spacing w:val="-38"/>
          <w:w w:val="95"/>
          <w:sz w:val="24"/>
          <w:szCs w:val="24"/>
          <w:lang w:eastAsia="zh-CN"/>
        </w:rPr>
        <w:t>》</w:t>
      </w:r>
      <w:r>
        <w:rPr>
          <w:rFonts w:ascii="宋体" w:hAnsi="宋体" w:cs="宋体"/>
          <w:b/>
          <w:bCs/>
          <w:spacing w:val="1"/>
          <w:w w:val="95"/>
          <w:sz w:val="24"/>
          <w:szCs w:val="24"/>
          <w:lang w:eastAsia="zh-CN"/>
        </w:rPr>
        <w:t>澄</w:t>
      </w:r>
      <w:r>
        <w:rPr>
          <w:rFonts w:ascii="宋体" w:hAnsi="宋体" w:cs="宋体"/>
          <w:b/>
          <w:bCs/>
          <w:w w:val="95"/>
          <w:sz w:val="24"/>
          <w:szCs w:val="24"/>
          <w:lang w:eastAsia="zh-CN"/>
        </w:rPr>
        <w:t>清</w:t>
      </w:r>
      <w:r>
        <w:rPr>
          <w:rFonts w:ascii="宋体" w:hAnsi="宋体" w:cs="宋体"/>
          <w:b/>
          <w:bCs/>
          <w:spacing w:val="1"/>
          <w:w w:val="95"/>
          <w:sz w:val="24"/>
          <w:szCs w:val="24"/>
          <w:lang w:eastAsia="zh-CN"/>
        </w:rPr>
        <w:t>与</w:t>
      </w:r>
      <w:r>
        <w:rPr>
          <w:rFonts w:ascii="宋体" w:hAnsi="宋体" w:cs="宋体"/>
          <w:b/>
          <w:bCs/>
          <w:w w:val="95"/>
          <w:sz w:val="24"/>
          <w:szCs w:val="24"/>
          <w:lang w:eastAsia="zh-CN"/>
        </w:rPr>
        <w:t>更正</w:t>
      </w:r>
      <w:r>
        <w:rPr>
          <w:rFonts w:ascii="宋体" w:hAnsi="宋体" w:cs="宋体"/>
          <w:b/>
          <w:bCs/>
          <w:spacing w:val="1"/>
          <w:w w:val="95"/>
          <w:sz w:val="24"/>
          <w:szCs w:val="24"/>
          <w:lang w:eastAsia="zh-CN"/>
        </w:rPr>
        <w:t>内</w:t>
      </w:r>
      <w:r>
        <w:rPr>
          <w:rFonts w:ascii="宋体" w:hAnsi="宋体" w:cs="宋体"/>
          <w:b/>
          <w:bCs/>
          <w:w w:val="95"/>
          <w:sz w:val="24"/>
          <w:szCs w:val="24"/>
          <w:lang w:eastAsia="zh-CN"/>
        </w:rPr>
        <w:t>容</w:t>
      </w:r>
      <w:r>
        <w:rPr>
          <w:rFonts w:ascii="宋体" w:hAnsi="宋体" w:cs="宋体"/>
          <w:b/>
          <w:bCs/>
          <w:spacing w:val="1"/>
          <w:w w:val="95"/>
          <w:sz w:val="24"/>
          <w:szCs w:val="24"/>
          <w:lang w:eastAsia="zh-CN"/>
        </w:rPr>
        <w:t>获</w:t>
      </w:r>
      <w:r>
        <w:rPr>
          <w:rFonts w:ascii="宋体" w:hAnsi="宋体" w:cs="宋体"/>
          <w:b/>
          <w:bCs/>
          <w:w w:val="95"/>
          <w:sz w:val="24"/>
          <w:szCs w:val="24"/>
          <w:lang w:eastAsia="zh-CN"/>
        </w:rPr>
        <w:t>取方</w:t>
      </w:r>
      <w:r>
        <w:rPr>
          <w:rFonts w:ascii="宋体" w:hAnsi="宋体" w:cs="宋体"/>
          <w:b/>
          <w:bCs/>
          <w:spacing w:val="4"/>
          <w:w w:val="95"/>
          <w:sz w:val="24"/>
          <w:szCs w:val="24"/>
          <w:lang w:eastAsia="zh-CN"/>
        </w:rPr>
        <w:t>式</w:t>
      </w:r>
      <w:r>
        <w:rPr>
          <w:rFonts w:ascii="宋体" w:hAnsi="宋体" w:cs="宋体"/>
          <w:spacing w:val="-38"/>
          <w:w w:val="95"/>
          <w:sz w:val="24"/>
          <w:szCs w:val="24"/>
          <w:lang w:eastAsia="zh-CN"/>
        </w:rPr>
        <w:t>：</w:t>
      </w:r>
      <w:r>
        <w:rPr>
          <w:rFonts w:ascii="宋体" w:hAnsi="宋体" w:cs="宋体"/>
          <w:w w:val="95"/>
          <w:sz w:val="24"/>
          <w:szCs w:val="24"/>
          <w:lang w:eastAsia="zh-CN"/>
        </w:rPr>
        <w:t>供应商应随时关</w:t>
      </w:r>
      <w:r>
        <w:rPr>
          <w:rFonts w:ascii="宋体" w:hAnsi="宋体" w:cs="宋体"/>
          <w:spacing w:val="-3"/>
          <w:w w:val="95"/>
          <w:sz w:val="24"/>
          <w:szCs w:val="24"/>
          <w:lang w:eastAsia="zh-CN"/>
        </w:rPr>
        <w:t>注</w:t>
      </w:r>
      <w:r>
        <w:rPr>
          <w:rFonts w:ascii="宋体" w:hAnsi="宋体" w:cs="宋体"/>
          <w:w w:val="95"/>
          <w:sz w:val="24"/>
          <w:szCs w:val="24"/>
          <w:lang w:eastAsia="zh-CN"/>
        </w:rPr>
        <w:t>该网站</w:t>
      </w:r>
      <w:r>
        <w:rPr>
          <w:rFonts w:ascii="宋体" w:hAnsi="宋体" w:cs="宋体"/>
          <w:sz w:val="24"/>
          <w:szCs w:val="24"/>
          <w:lang w:eastAsia="zh-CN"/>
        </w:rPr>
        <w:t>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 xml:space="preserve">后果由供应商 </w:t>
      </w:r>
      <w:r>
        <w:rPr>
          <w:rFonts w:ascii="宋体" w:hAnsi="宋体" w:cs="宋体"/>
          <w:spacing w:val="-1"/>
          <w:sz w:val="24"/>
          <w:szCs w:val="24"/>
          <w:lang w:eastAsia="zh-CN"/>
        </w:rPr>
        <w:t>自行承担；</w:t>
      </w:r>
    </w:p>
    <w:p>
      <w:pPr>
        <w:spacing w:before="36" w:line="357" w:lineRule="auto"/>
        <w:ind w:left="120" w:right="1796"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:供</w:t>
      </w:r>
      <w:r>
        <w:rPr>
          <w:rFonts w:cs="宋体"/>
          <w:spacing w:val="-3"/>
          <w:lang w:eastAsia="zh-CN"/>
        </w:rPr>
        <w:t>应</w:t>
      </w:r>
      <w:r>
        <w:rPr>
          <w:rFonts w:cs="宋体"/>
          <w:lang w:eastAsia="zh-CN"/>
        </w:rPr>
        <w:t>商必须</w:t>
      </w:r>
      <w:r>
        <w:rPr>
          <w:rFonts w:ascii="宋体" w:hAnsi="宋体" w:cs="宋体"/>
          <w:sz w:val="24"/>
          <w:szCs w:val="24"/>
          <w:lang w:eastAsia="zh-CN"/>
        </w:rPr>
        <w:t>在</w:t>
      </w:r>
      <w:r>
        <w:rPr>
          <w:rFonts w:ascii="宋体" w:hAnsi="宋体" w:cs="宋体"/>
          <w:sz w:val="24"/>
          <w:szCs w:val="24"/>
          <w:u w:val="single"/>
          <w:lang w:eastAsia="zh-CN"/>
        </w:rPr>
        <w:t>202</w:t>
      </w:r>
      <w:r>
        <w:rPr>
          <w:rFonts w:hint="eastAsia" w:ascii="宋体" w:hAnsi="宋体" w:cs="宋体"/>
          <w:sz w:val="24"/>
          <w:szCs w:val="24"/>
          <w:u w:val="single"/>
          <w:lang w:eastAsia="zh-CN"/>
        </w:rPr>
        <w:t>4</w:t>
      </w:r>
      <w:r>
        <w:rPr>
          <w:rFonts w:ascii="宋体" w:hAnsi="宋体" w:cs="宋体"/>
          <w:sz w:val="24"/>
          <w:szCs w:val="24"/>
          <w:lang w:eastAsia="zh-CN"/>
        </w:rPr>
        <w:t>年</w:t>
      </w:r>
      <w:r>
        <w:rPr>
          <w:rFonts w:hint="eastAsia" w:ascii="宋体" w:hAnsi="宋体" w:cs="宋体"/>
          <w:sz w:val="24"/>
          <w:szCs w:val="24"/>
          <w:u w:val="single"/>
          <w:lang w:eastAsia="zh-CN"/>
        </w:rPr>
        <w:t>4</w:t>
      </w:r>
      <w:r>
        <w:rPr>
          <w:rFonts w:ascii="宋体" w:hAnsi="宋体" w:cs="宋体"/>
          <w:sz w:val="24"/>
          <w:szCs w:val="24"/>
          <w:lang w:eastAsia="zh-CN"/>
        </w:rPr>
        <w:t>月</w:t>
      </w:r>
      <w:r>
        <w:rPr>
          <w:rFonts w:hint="eastAsia" w:ascii="宋体" w:hAnsi="宋体" w:cs="宋体"/>
          <w:sz w:val="24"/>
          <w:szCs w:val="24"/>
          <w:u w:val="single"/>
          <w:lang w:val="en-US" w:eastAsia="zh-CN"/>
        </w:rPr>
        <w:t>23</w:t>
      </w:r>
      <w:r>
        <w:rPr>
          <w:rFonts w:hint="eastAsia" w:ascii="宋体" w:hAnsi="宋体" w:cs="宋体"/>
          <w:sz w:val="24"/>
          <w:szCs w:val="24"/>
          <w:lang w:eastAsia="zh-CN"/>
        </w:rPr>
        <w:t>日</w:t>
      </w:r>
      <w:r>
        <w:rPr>
          <w:rFonts w:hint="eastAsia" w:ascii="宋体" w:hAnsi="宋体" w:cs="宋体"/>
          <w:sz w:val="24"/>
          <w:szCs w:val="24"/>
          <w:u w:val="single"/>
          <w:lang w:eastAsia="zh-CN"/>
        </w:rPr>
        <w:t>14：</w:t>
      </w:r>
      <w:r>
        <w:rPr>
          <w:rFonts w:hint="eastAsia" w:cs="宋体"/>
          <w:u w:val="single"/>
          <w:lang w:eastAsia="zh-CN"/>
        </w:rPr>
        <w:t>00</w:t>
      </w:r>
      <w:r>
        <w:rPr>
          <w:rFonts w:ascii="宋体" w:hAnsi="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color="000000"/>
          <w:lang w:eastAsia="zh-CN"/>
        </w:rPr>
        <w:t>2600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cs="宋体"/>
          <w:spacing w:val="3"/>
          <w:u w:val="single"/>
          <w:lang w:eastAsia="zh-CN"/>
        </w:rPr>
        <w:t>202</w:t>
      </w:r>
      <w:r>
        <w:rPr>
          <w:rFonts w:hint="eastAsia" w:cs="宋体"/>
          <w:spacing w:val="3"/>
          <w:u w:val="single"/>
          <w:lang w:eastAsia="zh-CN"/>
        </w:rPr>
        <w:t>4</w:t>
      </w:r>
      <w:r>
        <w:rPr>
          <w:rFonts w:cs="宋体"/>
          <w:spacing w:val="3"/>
          <w:lang w:eastAsia="zh-CN"/>
        </w:rPr>
        <w:t>年</w:t>
      </w:r>
      <w:r>
        <w:rPr>
          <w:rFonts w:hint="eastAsia" w:cs="宋体"/>
          <w:spacing w:val="3"/>
          <w:u w:val="single"/>
          <w:lang w:eastAsia="zh-CN"/>
        </w:rPr>
        <w:t>4</w:t>
      </w:r>
      <w:r>
        <w:rPr>
          <w:rFonts w:cs="宋体"/>
          <w:spacing w:val="3"/>
          <w:lang w:eastAsia="zh-CN"/>
        </w:rPr>
        <w:t>月</w:t>
      </w:r>
      <w:r>
        <w:rPr>
          <w:rFonts w:hint="eastAsia" w:cs="宋体"/>
          <w:spacing w:val="3"/>
          <w:u w:val="single"/>
          <w:lang w:val="en-US" w:eastAsia="zh-CN"/>
        </w:rPr>
        <w:t>23</w:t>
      </w:r>
      <w:r>
        <w:rPr>
          <w:rFonts w:cs="宋体"/>
          <w:spacing w:val="3"/>
          <w:lang w:eastAsia="zh-CN"/>
        </w:rPr>
        <w:t>日</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2410"/>
        <w:contextualSpacing/>
        <w:rPr>
          <w:lang w:eastAsia="zh-CN"/>
        </w:rPr>
      </w:pPr>
      <w:r>
        <w:rPr>
          <w:lang w:eastAsia="zh-CN"/>
        </w:rPr>
        <w:t>联系人：</w:t>
      </w:r>
      <w:r>
        <w:rPr>
          <w:rFonts w:hint="eastAsia"/>
          <w:lang w:eastAsia="zh-CN"/>
        </w:rPr>
        <w:t>财务</w:t>
      </w:r>
      <w:r>
        <w:rPr>
          <w:lang w:eastAsia="zh-CN"/>
        </w:rPr>
        <w:t>室</w:t>
      </w:r>
    </w:p>
    <w:p>
      <w:pPr>
        <w:pStyle w:val="4"/>
        <w:snapToGrid w:val="0"/>
        <w:spacing w:before="31" w:line="360" w:lineRule="auto"/>
        <w:ind w:left="1076" w:right="4972"/>
        <w:contextualSpacing/>
        <w:rPr>
          <w:rFonts w:cs="宋体"/>
          <w:lang w:eastAsia="zh-CN"/>
        </w:rPr>
      </w:pPr>
      <w:r>
        <w:rPr>
          <w:lang w:eastAsia="zh-CN"/>
        </w:rPr>
        <w:t>联系电话（传真）：</w:t>
      </w:r>
      <w:r>
        <w:rPr>
          <w:rFonts w:hint="eastAsia" w:cs="宋体"/>
          <w:lang w:eastAsia="zh-CN"/>
        </w:rPr>
        <w:t>0857-7622140</w:t>
      </w:r>
    </w:p>
    <w:p>
      <w:pPr>
        <w:spacing w:before="154" w:line="357" w:lineRule="auto"/>
        <w:ind w:left="120" w:right="4357"/>
        <w:rPr>
          <w:rFonts w:ascii="宋体" w:hAnsi="宋体" w:cs="宋体"/>
          <w:b/>
          <w:bCs/>
          <w:spacing w:val="36"/>
          <w:w w:val="99"/>
          <w:sz w:val="24"/>
          <w:szCs w:val="24"/>
          <w:lang w:eastAsia="zh-CN"/>
        </w:rPr>
      </w:pPr>
      <w:r>
        <w:rPr>
          <w:rFonts w:ascii="宋体" w:hAnsi="宋体" w:cs="宋体"/>
          <w:b/>
          <w:bCs/>
          <w:sz w:val="24"/>
          <w:szCs w:val="24"/>
          <w:lang w:eastAsia="zh-CN"/>
        </w:rPr>
        <w:t>八、凡对本次采购提出询问，请按以下方式联系。</w:t>
      </w:r>
    </w:p>
    <w:p>
      <w:pPr>
        <w:spacing w:before="154" w:line="357" w:lineRule="auto"/>
        <w:ind w:left="120" w:right="4357"/>
        <w:rPr>
          <w:rFonts w:ascii="宋体" w:hAnsi="宋体" w:cs="宋体"/>
          <w:sz w:val="24"/>
          <w:szCs w:val="24"/>
          <w:lang w:eastAsia="zh-CN"/>
        </w:rPr>
      </w:pPr>
      <w:r>
        <w:rPr>
          <w:rFonts w:ascii="宋体" w:hAnsi="宋体" w:cs="宋体"/>
          <w:spacing w:val="-1"/>
          <w:sz w:val="24"/>
          <w:szCs w:val="24"/>
          <w:lang w:eastAsia="zh-CN"/>
        </w:rPr>
        <w:t>1.采购人信息</w:t>
      </w:r>
    </w:p>
    <w:p>
      <w:pPr>
        <w:pStyle w:val="4"/>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p>
    <w:p>
      <w:pPr>
        <w:pStyle w:val="4"/>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hint="eastAsia" w:cs="宋体"/>
          <w:u w:val="single" w:color="000000"/>
          <w:lang w:eastAsia="zh-CN"/>
        </w:rPr>
        <w:t>80</w:t>
      </w:r>
      <w:r>
        <w:rPr>
          <w:rFonts w:cs="宋体"/>
          <w:u w:val="single" w:color="000000"/>
          <w:lang w:eastAsia="zh-CN"/>
        </w:rPr>
        <w:t>号</w:t>
      </w:r>
    </w:p>
    <w:p>
      <w:pPr>
        <w:pStyle w:val="4"/>
        <w:spacing w:line="357" w:lineRule="auto"/>
        <w:ind w:left="480" w:right="4357"/>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p>
    <w:p>
      <w:pPr>
        <w:pStyle w:val="4"/>
        <w:spacing w:line="357" w:lineRule="auto"/>
        <w:ind w:left="480" w:right="4357"/>
        <w:rPr>
          <w:rFonts w:cs="宋体"/>
          <w:lang w:eastAsia="zh-CN"/>
        </w:rPr>
      </w:pPr>
      <w:r>
        <w:rPr>
          <w:rFonts w:hint="eastAsia" w:cs="宋体"/>
          <w:lang w:eastAsia="zh-CN"/>
        </w:rPr>
        <w:t>邮箱：762722820@qq.com</w:t>
      </w:r>
    </w:p>
    <w:p>
      <w:pPr>
        <w:pStyle w:val="19"/>
        <w:spacing w:before="154" w:line="357" w:lineRule="auto"/>
        <w:ind w:left="122" w:right="1799" w:firstLine="683"/>
        <w:jc w:val="both"/>
        <w:rPr>
          <w:w w:val="95"/>
          <w:lang w:eastAsia="zh-CN"/>
        </w:rPr>
      </w:pPr>
      <w:r>
        <w:rPr>
          <w:w w:val="95"/>
          <w:lang w:eastAsia="zh-CN"/>
        </w:rPr>
        <w:t>敬告：</w:t>
      </w:r>
    </w:p>
    <w:p>
      <w:pPr>
        <w:pStyle w:val="19"/>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p>
    <w:p>
      <w:pPr>
        <w:pStyle w:val="19"/>
        <w:spacing w:before="36" w:line="357" w:lineRule="auto"/>
        <w:ind w:left="122" w:right="1792"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9"/>
        <w:spacing w:before="36" w:line="357" w:lineRule="auto"/>
        <w:ind w:left="122" w:right="1792" w:firstLine="441"/>
        <w:jc w:val="both"/>
        <w:rPr>
          <w:lang w:eastAsia="zh-CN"/>
        </w:rPr>
        <w:sectPr>
          <w:footerReference r:id="rId4" w:type="default"/>
          <w:pgSz w:w="11910" w:h="16840"/>
          <w:pgMar w:top="1580" w:right="0" w:bottom="1160" w:left="1580" w:header="0" w:footer="975" w:gutter="0"/>
          <w:pgNumType w:start="1"/>
          <w:cols w:space="720" w:num="1"/>
        </w:sectPr>
      </w:pPr>
      <w:r>
        <w:rPr>
          <w:rFonts w:hint="eastAsia"/>
          <w:lang w:eastAsia="zh-CN"/>
        </w:rPr>
        <w:t>3、投标供应商须携带公章到现场，如不能携带请提前告知。</w:t>
      </w:r>
    </w:p>
    <w:p>
      <w:pPr>
        <w:spacing w:before="11"/>
        <w:rPr>
          <w:rFonts w:ascii="宋体" w:hAnsi="宋体" w:cs="宋体"/>
          <w:sz w:val="21"/>
          <w:szCs w:val="21"/>
          <w:lang w:eastAsia="zh-CN"/>
        </w:rPr>
      </w:pPr>
    </w:p>
    <w:p>
      <w:pPr>
        <w:pStyle w:val="3"/>
        <w:jc w:val="center"/>
        <w:rPr>
          <w:lang w:eastAsia="zh-CN"/>
        </w:rPr>
      </w:pPr>
      <w:bookmarkStart w:id="2" w:name="_Toc97631075"/>
      <w:r>
        <w:rPr>
          <w:lang w:eastAsia="zh-CN"/>
        </w:rPr>
        <w:t>第二章</w:t>
      </w:r>
      <w:r>
        <w:rPr>
          <w:lang w:eastAsia="zh-CN"/>
        </w:rPr>
        <w:tab/>
      </w:r>
      <w:r>
        <w:rPr>
          <w:rFonts w:hint="eastAsia"/>
          <w:lang w:eastAsia="zh-CN"/>
        </w:rPr>
        <w:t>竞争性谈判</w:t>
      </w:r>
      <w:r>
        <w:rPr>
          <w:lang w:eastAsia="zh-CN"/>
        </w:rPr>
        <w:t>内容</w:t>
      </w:r>
      <w:bookmarkEnd w:id="2"/>
    </w:p>
    <w:p>
      <w:pPr>
        <w:pStyle w:val="4"/>
        <w:spacing w:before="0" w:line="357" w:lineRule="auto"/>
        <w:ind w:right="1441" w:firstLine="443"/>
        <w:rPr>
          <w:rFonts w:cs="宋体"/>
          <w:spacing w:val="-118"/>
          <w:lang w:eastAsia="zh-CN"/>
        </w:rPr>
      </w:pPr>
      <w:r>
        <w:rPr>
          <w:rFonts w:cs="宋体"/>
          <w:lang w:eastAsia="zh-CN"/>
        </w:rPr>
        <w:t>2.1</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4"/>
        <w:spacing w:before="0" w:line="357" w:lineRule="auto"/>
        <w:ind w:right="1441" w:firstLine="443"/>
        <w:rPr>
          <w:rFonts w:cs="宋体"/>
          <w:spacing w:val="-118"/>
          <w:lang w:eastAsia="zh-CN"/>
        </w:rPr>
      </w:pPr>
      <w:r>
        <w:rPr>
          <w:rFonts w:cs="宋体"/>
          <w:b/>
          <w:bCs/>
          <w:lang w:eastAsia="zh-CN"/>
        </w:rPr>
        <w:t>敬告：</w:t>
      </w:r>
    </w:p>
    <w:p>
      <w:pPr>
        <w:pStyle w:val="19"/>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p>
    <w:p>
      <w:pPr>
        <w:pStyle w:val="19"/>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lang w:eastAsia="zh-CN"/>
        </w:rPr>
        <w:t>优于本《竞争性</w:t>
      </w:r>
      <w:r>
        <w:rPr>
          <w:rFonts w:hint="eastAsia" w:cs="宋体"/>
          <w:lang w:eastAsia="zh-CN"/>
        </w:rPr>
        <w:t>谈判</w:t>
      </w:r>
      <w:r>
        <w:rPr>
          <w:rFonts w:cs="宋体"/>
          <w:lang w:eastAsia="zh-CN"/>
        </w:rPr>
        <w:t>文件》的要求。</w:t>
      </w:r>
    </w:p>
    <w:p>
      <w:pPr>
        <w:spacing w:before="11"/>
        <w:rPr>
          <w:rFonts w:ascii="宋体" w:hAnsi="宋体" w:cs="宋体"/>
          <w:b/>
          <w:bCs/>
          <w:sz w:val="21"/>
          <w:szCs w:val="21"/>
          <w:lang w:eastAsia="zh-CN"/>
        </w:rPr>
      </w:pPr>
    </w:p>
    <w:p>
      <w:pPr>
        <w:pStyle w:val="3"/>
        <w:jc w:val="center"/>
        <w:rPr>
          <w:lang w:eastAsia="zh-CN"/>
        </w:rPr>
      </w:pPr>
      <w:bookmarkStart w:id="3" w:name="_Toc95745406"/>
      <w:bookmarkStart w:id="4" w:name="_Toc9763107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3"/>
      <w:bookmarkEnd w:id="4"/>
    </w:p>
    <w:p>
      <w:pPr>
        <w:pStyle w:val="22"/>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21"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4"/>
        <w:snapToGrid w:val="0"/>
        <w:spacing w:before="37" w:line="360" w:lineRule="auto"/>
        <w:ind w:right="21"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tabs>
          <w:tab w:val="left" w:pos="9356"/>
        </w:tabs>
        <w:snapToGrid w:val="0"/>
        <w:spacing w:line="360" w:lineRule="auto"/>
        <w:ind w:right="21"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2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21"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ind w:left="590"/>
        <w:rPr>
          <w:rFonts w:cs="宋体"/>
          <w:lang w:eastAsia="zh-CN"/>
        </w:rPr>
      </w:pPr>
      <w:r>
        <w:rPr>
          <w:rFonts w:cs="宋体"/>
          <w:lang w:eastAsia="zh-CN"/>
        </w:rPr>
        <w:t>3.1.7</w:t>
      </w:r>
      <w:r>
        <w:rPr>
          <w:lang w:eastAsia="zh-CN"/>
        </w:rPr>
        <w:t>工期、地点、质量标准、验收和付款：</w:t>
      </w:r>
    </w:p>
    <w:p>
      <w:pPr>
        <w:pStyle w:val="4"/>
        <w:spacing w:before="154"/>
        <w:ind w:left="600"/>
        <w:rPr>
          <w:rFonts w:cs="宋体"/>
          <w:lang w:eastAsia="zh-CN"/>
        </w:rPr>
      </w:pPr>
      <w:r>
        <w:rPr>
          <w:lang w:eastAsia="zh-CN"/>
        </w:rPr>
        <w:t>（</w:t>
      </w:r>
      <w:r>
        <w:rPr>
          <w:rFonts w:cs="宋体"/>
          <w:lang w:eastAsia="zh-CN"/>
        </w:rPr>
        <w:t>1</w:t>
      </w:r>
      <w:r>
        <w:rPr>
          <w:lang w:eastAsia="zh-CN"/>
        </w:rPr>
        <w:t>）工期：30 日历天。</w:t>
      </w:r>
    </w:p>
    <w:p>
      <w:pPr>
        <w:pStyle w:val="4"/>
        <w:spacing w:before="154"/>
        <w:ind w:left="590"/>
        <w:rPr>
          <w:rFonts w:cs="宋体"/>
          <w:lang w:eastAsia="zh-CN"/>
        </w:rPr>
      </w:pPr>
      <w:r>
        <w:rPr>
          <w:lang w:eastAsia="zh-CN"/>
        </w:rPr>
        <w:t>（</w:t>
      </w:r>
      <w:r>
        <w:rPr>
          <w:rFonts w:cs="宋体"/>
          <w:lang w:eastAsia="zh-CN"/>
        </w:rPr>
        <w:t>2</w:t>
      </w:r>
      <w:r>
        <w:rPr>
          <w:lang w:eastAsia="zh-CN"/>
        </w:rPr>
        <w:t>）地点：织金县人民医院。</w:t>
      </w:r>
    </w:p>
    <w:p>
      <w:pPr>
        <w:pStyle w:val="4"/>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p>
    <w:p>
      <w:pPr>
        <w:pStyle w:val="4"/>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p>
    <w:p>
      <w:pPr>
        <w:pStyle w:val="4"/>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2"/>
          <w:lang w:eastAsia="zh-CN"/>
        </w:rPr>
        <w:t>1 年</w:t>
      </w:r>
      <w:r>
        <w:rPr>
          <w:lang w:eastAsia="zh-CN"/>
        </w:rPr>
        <w:t>，质保期结束后不免除保修责任。</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2"/>
          <w:lang w:eastAsia="zh-CN"/>
        </w:rPr>
        <w:t>1 年</w:t>
      </w:r>
      <w:r>
        <w:rPr>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21"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30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22"/>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p>
    <w:p>
      <w:pPr>
        <w:pStyle w:val="4"/>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4"/>
        <w:spacing w:before="34" w:line="351" w:lineRule="auto"/>
        <w:ind w:right="21"/>
        <w:jc w:val="both"/>
        <w:rPr>
          <w:rFonts w:cs="宋体"/>
          <w:lang w:eastAsia="zh-CN"/>
        </w:rPr>
      </w:pPr>
      <w:r>
        <w:rPr>
          <w:lang w:eastAsia="zh-CN"/>
        </w:rPr>
        <w:t>应商递交保证金的原账户退还成交供应商的投标保证金。如成交供应商在</w:t>
      </w:r>
      <w:r>
        <w:rPr>
          <w:rFonts w:cs="宋体"/>
          <w:lang w:eastAsia="zh-CN"/>
        </w:rPr>
        <w:t>30</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p>
    <w:p>
      <w:pPr>
        <w:pStyle w:val="4"/>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p>
    <w:p>
      <w:pPr>
        <w:pStyle w:val="4"/>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p>
    <w:p>
      <w:pPr>
        <w:pStyle w:val="4"/>
        <w:spacing w:before="154"/>
        <w:ind w:left="600"/>
        <w:rPr>
          <w:rFonts w:cs="宋体"/>
          <w:lang w:eastAsia="zh-CN"/>
        </w:rPr>
      </w:pPr>
      <w:r>
        <w:rPr>
          <w:lang w:eastAsia="zh-CN"/>
        </w:rPr>
        <w:t>（</w:t>
      </w:r>
      <w:r>
        <w:rPr>
          <w:rFonts w:cs="宋体"/>
          <w:lang w:eastAsia="zh-CN"/>
        </w:rPr>
        <w:t>2</w:t>
      </w:r>
      <w:r>
        <w:rPr>
          <w:lang w:eastAsia="zh-CN"/>
        </w:rPr>
        <w:t>）供应商在响应文件中提供虚假材料的；</w:t>
      </w:r>
    </w:p>
    <w:p>
      <w:pPr>
        <w:pStyle w:val="4"/>
        <w:spacing w:before="154"/>
        <w:ind w:left="600"/>
        <w:rPr>
          <w:lang w:eastAsia="zh-CN"/>
        </w:rPr>
      </w:pPr>
      <w:r>
        <w:rPr>
          <w:lang w:eastAsia="zh-CN"/>
        </w:rPr>
        <w:t xml:space="preserve">（3）除因不可抗力情形外，成交供应商不与采购人签订合同的； </w:t>
      </w:r>
    </w:p>
    <w:p>
      <w:pPr>
        <w:pStyle w:val="4"/>
        <w:spacing w:before="154"/>
        <w:ind w:left="600"/>
        <w:rPr>
          <w:rFonts w:cs="宋体"/>
          <w:lang w:eastAsia="zh-CN"/>
        </w:rPr>
      </w:pPr>
      <w:r>
        <w:rPr>
          <w:lang w:eastAsia="zh-CN"/>
        </w:rPr>
        <w:t xml:space="preserve">（4）供应商与采购人、其他供应商构恶意串通的； </w:t>
      </w:r>
    </w:p>
    <w:p>
      <w:pPr>
        <w:pStyle w:val="4"/>
        <w:spacing w:before="154"/>
        <w:ind w:left="600"/>
        <w:rPr>
          <w:rFonts w:cs="宋体"/>
          <w:lang w:eastAsia="zh-CN"/>
        </w:rPr>
      </w:pPr>
      <w:r>
        <w:rPr>
          <w:lang w:eastAsia="zh-CN"/>
        </w:rPr>
        <w:t>（</w:t>
      </w:r>
      <w:r>
        <w:rPr>
          <w:rFonts w:cs="宋体"/>
          <w:lang w:eastAsia="zh-CN"/>
        </w:rPr>
        <w:t>5</w:t>
      </w:r>
      <w:r>
        <w:rPr>
          <w:spacing w:val="-72"/>
          <w:lang w:eastAsia="zh-CN"/>
        </w:rPr>
        <w:t>）</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p>
    <w:p>
      <w:pPr>
        <w:pStyle w:val="4"/>
        <w:spacing w:before="154"/>
        <w:ind w:left="600"/>
        <w:rPr>
          <w:rFonts w:cs="宋体"/>
          <w:lang w:eastAsia="zh-CN"/>
        </w:rPr>
      </w:pPr>
      <w:r>
        <w:rPr>
          <w:lang w:eastAsia="zh-CN"/>
        </w:rPr>
        <w:t>（</w:t>
      </w:r>
      <w:r>
        <w:rPr>
          <w:rFonts w:cs="宋体"/>
          <w:lang w:eastAsia="zh-CN"/>
        </w:rPr>
        <w:t>6</w:t>
      </w:r>
      <w:r>
        <w:rPr>
          <w:lang w:eastAsia="zh-CN"/>
        </w:rPr>
        <w:t>）拒绝履行合同义务的。</w:t>
      </w:r>
    </w:p>
    <w:p>
      <w:pPr>
        <w:spacing w:before="13"/>
        <w:rPr>
          <w:rFonts w:ascii="宋体" w:hAnsi="宋体" w:cs="宋体"/>
          <w:sz w:val="17"/>
          <w:szCs w:val="17"/>
          <w:lang w:eastAsia="zh-CN"/>
        </w:rPr>
      </w:pPr>
    </w:p>
    <w:p>
      <w:pPr>
        <w:pStyle w:val="4"/>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p>
    <w:p>
      <w:pPr>
        <w:pStyle w:val="4"/>
        <w:spacing w:before="43"/>
        <w:ind w:left="600"/>
        <w:rPr>
          <w:rFonts w:cs="宋体"/>
          <w:sz w:val="18"/>
          <w:szCs w:val="18"/>
          <w:lang w:eastAsia="zh-CN"/>
        </w:rPr>
      </w:pPr>
      <w:r>
        <w:rPr>
          <w:rFonts w:cs="宋体"/>
          <w:lang w:eastAsia="zh-CN"/>
        </w:rPr>
        <w:t>3.1.10.1</w:t>
      </w:r>
      <w:r>
        <w:rPr>
          <w:lang w:eastAsia="zh-CN"/>
        </w:rPr>
        <w:t>基础报价要求：</w:t>
      </w:r>
    </w:p>
    <w:p>
      <w:pPr>
        <w:pStyle w:val="4"/>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p>
    <w:p>
      <w:pPr>
        <w:pStyle w:val="4"/>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p>
    <w:p>
      <w:pPr>
        <w:pStyle w:val="4"/>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p>
    <w:p>
      <w:pPr>
        <w:pStyle w:val="4"/>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p>
    <w:p>
      <w:pPr>
        <w:pStyle w:val="4"/>
        <w:spacing w:before="46"/>
        <w:ind w:left="600"/>
        <w:rPr>
          <w:rFonts w:cs="宋体"/>
          <w:lang w:eastAsia="zh-CN"/>
        </w:rPr>
      </w:pPr>
      <w:r>
        <w:rPr>
          <w:lang w:eastAsia="zh-CN"/>
        </w:rPr>
        <w:t>（</w:t>
      </w:r>
      <w:r>
        <w:rPr>
          <w:rFonts w:cs="宋体"/>
          <w:lang w:eastAsia="zh-CN"/>
        </w:rPr>
        <w:t>5</w:t>
      </w:r>
      <w:r>
        <w:rPr>
          <w:lang w:eastAsia="zh-CN"/>
        </w:rPr>
        <w:t>）供应商必须提供综合单价分析表。</w:t>
      </w:r>
    </w:p>
    <w:p>
      <w:pPr>
        <w:pStyle w:val="4"/>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p>
    <w:p>
      <w:pPr>
        <w:pStyle w:val="4"/>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p>
    <w:p>
      <w:pPr>
        <w:pStyle w:val="4"/>
        <w:ind w:left="600"/>
        <w:rPr>
          <w:rFonts w:cs="宋体"/>
          <w:lang w:eastAsia="zh-CN"/>
        </w:rPr>
      </w:pPr>
      <w:r>
        <w:rPr>
          <w:rFonts w:cs="宋体"/>
          <w:lang w:eastAsia="zh-CN"/>
        </w:rPr>
        <w:t>3.1.11</w:t>
      </w:r>
      <w:r>
        <w:rPr>
          <w:lang w:eastAsia="zh-CN"/>
        </w:rPr>
        <w:t>结算方法：</w:t>
      </w:r>
    </w:p>
    <w:p>
      <w:pPr>
        <w:pStyle w:val="4"/>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p>
    <w:p>
      <w:pPr>
        <w:pStyle w:val="4"/>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p>
    <w:p>
      <w:pPr>
        <w:pStyle w:val="4"/>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p>
    <w:p>
      <w:pPr>
        <w:pStyle w:val="4"/>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w:t>
      </w:r>
      <w:r>
        <w:rPr>
          <w:rFonts w:hint="eastAsia" w:cs="宋体"/>
          <w:lang w:eastAsia="zh-CN"/>
        </w:rPr>
        <w:t>3</w:t>
      </w:r>
      <w:r>
        <w:rPr>
          <w:spacing w:val="1"/>
          <w:lang w:eastAsia="zh-CN"/>
        </w:rPr>
        <w:t>本《谈判文件》解释权属采购人。</w:t>
      </w:r>
    </w:p>
    <w:p>
      <w:pPr>
        <w:pStyle w:val="22"/>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2"/>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1"/>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eastAsia="zh-CN"/>
        </w:rPr>
        <w:t>8</w:t>
      </w:r>
      <w:r>
        <w:rPr>
          <w:spacing w:val="1"/>
          <w:lang w:eastAsia="zh-CN"/>
        </w:rPr>
        <w:t xml:space="preserve">0 号 </w:t>
      </w:r>
    </w:p>
    <w:p>
      <w:pPr>
        <w:pStyle w:val="4"/>
        <w:snapToGrid w:val="0"/>
        <w:spacing w:before="0" w:line="360" w:lineRule="auto"/>
        <w:ind w:left="1190" w:right="-26"/>
        <w:contextualSpacing/>
        <w:rPr>
          <w:spacing w:val="22"/>
          <w:lang w:eastAsia="zh-CN"/>
        </w:rPr>
      </w:pPr>
      <w:r>
        <w:rPr>
          <w:spacing w:val="1"/>
          <w:lang w:eastAsia="zh-CN"/>
        </w:rPr>
        <w:t>联系人：</w:t>
      </w:r>
      <w:r>
        <w:rPr>
          <w:rFonts w:hint="eastAsia"/>
          <w:spacing w:val="1"/>
          <w:lang w:eastAsia="zh-CN"/>
        </w:rPr>
        <w:t>周义发</w:t>
      </w:r>
    </w:p>
    <w:p>
      <w:pPr>
        <w:pStyle w:val="4"/>
        <w:snapToGrid w:val="0"/>
        <w:spacing w:before="0" w:line="360" w:lineRule="auto"/>
        <w:ind w:left="1190" w:right="-26"/>
        <w:contextualSpacing/>
        <w:rPr>
          <w:rFonts w:cs="宋体"/>
          <w:spacing w:val="1"/>
          <w:lang w:eastAsia="zh-CN"/>
        </w:rPr>
      </w:pP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0" w:line="360" w:lineRule="auto"/>
        <w:ind w:left="1190" w:right="-26"/>
        <w:contextualSpacing/>
        <w:rPr>
          <w:rFonts w:cs="宋体"/>
          <w:spacing w:val="1"/>
          <w:lang w:eastAsia="zh-CN"/>
        </w:rPr>
      </w:pPr>
      <w:r>
        <w:rPr>
          <w:rFonts w:hint="eastAsia" w:cs="宋体"/>
          <w:spacing w:val="1"/>
          <w:lang w:eastAsia="zh-CN"/>
        </w:rPr>
        <w:t>邮箱：762722820@qq.com</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22"/>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eastAsia="zh-CN"/>
        </w:rPr>
        <w:t>3</w:t>
      </w:r>
      <w:r>
        <w:rPr>
          <w:spacing w:val="1"/>
          <w:lang w:eastAsia="zh-CN"/>
        </w:rPr>
        <w:t xml:space="preserve"> 年 </w:t>
      </w:r>
      <w:r>
        <w:rPr>
          <w:rFonts w:hint="eastAsia"/>
          <w:spacing w:val="1"/>
          <w:lang w:eastAsia="zh-CN"/>
        </w:rPr>
        <w:t>4</w:t>
      </w:r>
      <w:r>
        <w:rPr>
          <w:spacing w:val="1"/>
          <w:lang w:eastAsia="zh-CN"/>
        </w:rPr>
        <w:t>月至谈判前任意一个月依法缴纳 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eastAsia="zh-CN"/>
        </w:rPr>
        <w:t>3</w:t>
      </w:r>
      <w:r>
        <w:rPr>
          <w:spacing w:val="1"/>
          <w:lang w:eastAsia="zh-CN"/>
        </w:rPr>
        <w:t xml:space="preserve"> 年 </w:t>
      </w:r>
      <w:r>
        <w:rPr>
          <w:rFonts w:hint="eastAsia"/>
          <w:spacing w:val="1"/>
          <w:lang w:eastAsia="zh-CN"/>
        </w:rPr>
        <w:t>4</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4"/>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4"/>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4"/>
        <w:snapToGrid w:val="0"/>
        <w:spacing w:before="117" w:line="360" w:lineRule="auto"/>
        <w:ind w:right="224" w:firstLine="604"/>
        <w:contextualSpacing/>
        <w:jc w:val="both"/>
        <w:rPr>
          <w:lang w:eastAsia="zh-CN"/>
        </w:rPr>
      </w:pPr>
      <w:r>
        <w:rPr>
          <w:rFonts w:hint="eastAsia"/>
          <w:spacing w:val="2"/>
          <w:lang w:eastAsia="zh-CN"/>
        </w:rPr>
        <w:t>I.项目经理须具备的资格条件：拟派项目经理须注册在本单位，具备建筑工程专业或机电工程专业贰级及以上注册建造师，具备有效的安全生产考核合格证书（B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2023 年 4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2"/>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cs="宋体"/>
          <w:sz w:val="24"/>
          <w:szCs w:val="24"/>
          <w:lang w:eastAsia="zh-CN"/>
        </w:rPr>
      </w:pPr>
      <w:r>
        <w:rPr>
          <w:rFonts w:ascii="宋体" w:hAnsi="宋体" w:cs="宋体"/>
          <w:sz w:val="24"/>
          <w:szCs w:val="24"/>
          <w:lang w:eastAsia="zh-CN"/>
        </w:rPr>
        <w:t xml:space="preserve">A.参加投标说明：简要介绍供应商的基本情况。 </w:t>
      </w:r>
    </w:p>
    <w:p>
      <w:pPr>
        <w:pStyle w:val="4"/>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p>
    <w:p>
      <w:pPr>
        <w:pStyle w:val="4"/>
        <w:spacing w:before="0" w:line="357" w:lineRule="auto"/>
        <w:ind w:left="984" w:right="3225" w:firstLine="9"/>
        <w:rPr>
          <w:rFonts w:cs="宋体"/>
          <w:lang w:eastAsia="zh-CN"/>
        </w:rPr>
      </w:pPr>
      <w:r>
        <w:rPr>
          <w:rFonts w:cs="宋体"/>
          <w:lang w:eastAsia="zh-CN"/>
        </w:rPr>
        <w:t>1</w:t>
      </w:r>
      <w:r>
        <w:rPr>
          <w:lang w:eastAsia="zh-CN"/>
        </w:rPr>
        <w:t>、施工方案与技术措施</w:t>
      </w:r>
    </w:p>
    <w:p>
      <w:pPr>
        <w:pStyle w:val="4"/>
        <w:ind w:left="984"/>
        <w:rPr>
          <w:rFonts w:cs="宋体"/>
          <w:lang w:eastAsia="zh-CN"/>
        </w:rPr>
      </w:pPr>
      <w:r>
        <w:rPr>
          <w:rFonts w:cs="宋体"/>
          <w:lang w:eastAsia="zh-CN"/>
        </w:rPr>
        <w:t>2</w:t>
      </w:r>
      <w:r>
        <w:rPr>
          <w:lang w:eastAsia="zh-CN"/>
        </w:rPr>
        <w:t>、质量保证措施和创优计划</w:t>
      </w:r>
    </w:p>
    <w:p>
      <w:pPr>
        <w:pStyle w:val="4"/>
        <w:spacing w:before="154"/>
        <w:ind w:left="984"/>
        <w:rPr>
          <w:rFonts w:cs="宋体"/>
          <w:lang w:eastAsia="zh-CN"/>
        </w:rPr>
      </w:pPr>
      <w:r>
        <w:rPr>
          <w:rFonts w:cs="宋体"/>
          <w:lang w:eastAsia="zh-CN"/>
        </w:rPr>
        <w:t>3</w:t>
      </w:r>
      <w:r>
        <w:rPr>
          <w:lang w:eastAsia="zh-CN"/>
        </w:rPr>
        <w:t>、施工总进度（包括施工进度计划横道图）及保证措施</w:t>
      </w:r>
    </w:p>
    <w:p>
      <w:pPr>
        <w:pStyle w:val="4"/>
        <w:spacing w:before="154"/>
        <w:ind w:left="984"/>
        <w:rPr>
          <w:rFonts w:cs="宋体"/>
          <w:lang w:eastAsia="zh-CN"/>
        </w:rPr>
      </w:pPr>
      <w:r>
        <w:rPr>
          <w:rFonts w:cs="宋体"/>
          <w:lang w:eastAsia="zh-CN"/>
        </w:rPr>
        <w:t>4</w:t>
      </w:r>
      <w:r>
        <w:rPr>
          <w:lang w:eastAsia="zh-CN"/>
        </w:rPr>
        <w:t>、施工安全措施计划</w:t>
      </w:r>
    </w:p>
    <w:p>
      <w:pPr>
        <w:pStyle w:val="4"/>
        <w:spacing w:before="154"/>
        <w:ind w:left="984"/>
        <w:rPr>
          <w:rFonts w:cs="宋体"/>
          <w:lang w:eastAsia="zh-CN"/>
        </w:rPr>
      </w:pPr>
      <w:r>
        <w:rPr>
          <w:rFonts w:cs="宋体"/>
          <w:lang w:eastAsia="zh-CN"/>
        </w:rPr>
        <w:t>5</w:t>
      </w:r>
      <w:r>
        <w:rPr>
          <w:lang w:eastAsia="zh-CN"/>
        </w:rPr>
        <w:t>、文明施工措施</w:t>
      </w:r>
    </w:p>
    <w:p>
      <w:pPr>
        <w:pStyle w:val="4"/>
        <w:spacing w:before="154"/>
        <w:ind w:left="984"/>
        <w:rPr>
          <w:rFonts w:cs="宋体"/>
          <w:lang w:eastAsia="zh-CN"/>
        </w:rPr>
      </w:pPr>
      <w:r>
        <w:rPr>
          <w:rFonts w:cs="宋体"/>
          <w:lang w:eastAsia="zh-CN"/>
        </w:rPr>
        <w:t>6</w:t>
      </w:r>
      <w:r>
        <w:rPr>
          <w:lang w:eastAsia="zh-CN"/>
        </w:rPr>
        <w:t>、施工场地治安保卫管理计划</w:t>
      </w:r>
    </w:p>
    <w:p>
      <w:pPr>
        <w:pStyle w:val="4"/>
        <w:spacing w:before="154"/>
        <w:ind w:left="984"/>
        <w:rPr>
          <w:rFonts w:cs="宋体"/>
          <w:lang w:eastAsia="zh-CN"/>
        </w:rPr>
      </w:pPr>
      <w:r>
        <w:rPr>
          <w:rFonts w:cs="宋体"/>
          <w:lang w:eastAsia="zh-CN"/>
        </w:rPr>
        <w:t>7</w:t>
      </w:r>
      <w:r>
        <w:rPr>
          <w:lang w:eastAsia="zh-CN"/>
        </w:rPr>
        <w:t>、施工环保措施计划</w:t>
      </w:r>
    </w:p>
    <w:p>
      <w:pPr>
        <w:pStyle w:val="4"/>
        <w:spacing w:before="154"/>
        <w:ind w:left="984"/>
        <w:rPr>
          <w:rFonts w:cs="宋体"/>
          <w:lang w:eastAsia="zh-CN"/>
        </w:rPr>
      </w:pPr>
      <w:r>
        <w:rPr>
          <w:rFonts w:cs="宋体"/>
          <w:lang w:eastAsia="zh-CN"/>
        </w:rPr>
        <w:t>8</w:t>
      </w:r>
      <w:r>
        <w:rPr>
          <w:lang w:eastAsia="zh-CN"/>
        </w:rPr>
        <w:t>、施工现场总平面布置图</w:t>
      </w:r>
    </w:p>
    <w:p>
      <w:pPr>
        <w:pStyle w:val="4"/>
        <w:spacing w:before="154"/>
        <w:ind w:left="984"/>
        <w:rPr>
          <w:lang w:eastAsia="zh-CN"/>
        </w:rPr>
      </w:pPr>
      <w:r>
        <w:rPr>
          <w:lang w:eastAsia="zh-CN"/>
        </w:rPr>
        <w:t xml:space="preserve">9、现场组织管理机构 </w:t>
      </w:r>
    </w:p>
    <w:p>
      <w:pPr>
        <w:pStyle w:val="4"/>
        <w:spacing w:before="154"/>
        <w:ind w:left="984"/>
        <w:rPr>
          <w:lang w:eastAsia="zh-CN"/>
        </w:rPr>
      </w:pPr>
      <w:r>
        <w:rPr>
          <w:lang w:eastAsia="zh-CN"/>
        </w:rPr>
        <w:t xml:space="preserve">10、与发包人、监理及设计单位、专业分包工程的配合 </w:t>
      </w:r>
    </w:p>
    <w:p>
      <w:pPr>
        <w:pStyle w:val="4"/>
        <w:spacing w:before="154"/>
        <w:ind w:left="984"/>
        <w:rPr>
          <w:lang w:eastAsia="zh-CN"/>
        </w:rPr>
      </w:pPr>
      <w:r>
        <w:rPr>
          <w:lang w:eastAsia="zh-CN"/>
        </w:rPr>
        <w:t>C.供应商认为应该提供的其他技术文件资料。</w:t>
      </w:r>
    </w:p>
    <w:p>
      <w:pPr>
        <w:pStyle w:val="22"/>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4"/>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4"/>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4"/>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4"/>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4"/>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4"/>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22"/>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4"/>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4"/>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4"/>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rFonts w:cs="宋体"/>
          <w:spacing w:val="1"/>
          <w:lang w:eastAsia="zh-CN"/>
        </w:rPr>
        <w:t>30</w:t>
      </w:r>
      <w:r>
        <w:rPr>
          <w:spacing w:val="1"/>
          <w:lang w:eastAsia="zh-CN"/>
        </w:rPr>
        <w:t>分钟内提供。如我公司不</w:t>
      </w:r>
      <w:r>
        <w:rPr>
          <w:lang w:eastAsia="zh-CN"/>
        </w:rPr>
        <w:t>能在</w:t>
      </w:r>
      <w:r>
        <w:rPr>
          <w:rFonts w:cs="宋体"/>
          <w:lang w:eastAsia="zh-CN"/>
        </w:rPr>
        <w:t>30</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cs="宋体"/>
          <w:spacing w:val="24"/>
          <w:sz w:val="24"/>
          <w:szCs w:val="24"/>
          <w:lang w:eastAsia="zh-CN"/>
        </w:rPr>
      </w:pPr>
      <w:r>
        <w:rPr>
          <w:rFonts w:ascii="宋体" w:hAnsi="宋体" w:cs="宋体"/>
          <w:spacing w:val="1"/>
          <w:sz w:val="24"/>
          <w:szCs w:val="24"/>
          <w:lang w:eastAsia="zh-CN"/>
        </w:rPr>
        <w:t>E、供应商认为应该提交的其他报价文件及资料。</w:t>
      </w:r>
    </w:p>
    <w:p>
      <w:pPr>
        <w:snapToGrid w:val="0"/>
        <w:spacing w:before="36" w:line="360" w:lineRule="auto"/>
        <w:ind w:left="142" w:right="120" w:firstLine="431"/>
        <w:contextualSpacing/>
        <w:rPr>
          <w:rFonts w:ascii="宋体" w:hAnsi="宋体" w:cs="宋体"/>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r>
        <w:rPr>
          <w:rFonts w:ascii="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1"/>
          <w:lang w:eastAsia="zh-CN"/>
        </w:rPr>
        <w:t>定时间提供补充响应或进行在线谈判报价的，后果由供应商自行承担。</w:t>
      </w:r>
    </w:p>
    <w:p>
      <w:pPr>
        <w:pStyle w:val="22"/>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3"/>
        <w:jc w:val="center"/>
        <w:rPr>
          <w:lang w:eastAsia="zh-CN"/>
        </w:rPr>
      </w:pPr>
      <w:bookmarkStart w:id="5" w:name="_Toc95745407"/>
      <w:bookmarkStart w:id="6" w:name="_Toc9763107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5"/>
      <w:bookmarkEnd w:id="6"/>
    </w:p>
    <w:p>
      <w:pPr>
        <w:pStyle w:val="25"/>
        <w:snapToGrid w:val="0"/>
        <w:spacing w:before="193" w:line="360" w:lineRule="auto"/>
        <w:contextualSpacing/>
        <w:jc w:val="both"/>
        <w:rPr>
          <w:b w:val="0"/>
          <w:bCs w:val="0"/>
          <w:lang w:eastAsia="zh-CN"/>
        </w:rPr>
      </w:pPr>
      <w:r>
        <w:rPr>
          <w:rFonts w:ascii="Times New Roman" w:hAnsi="Times New Roman" w:eastAsia="Times New Roman"/>
          <w:lang w:eastAsia="zh-CN"/>
        </w:rPr>
        <w:t xml:space="preserve">1  </w:t>
      </w:r>
      <w:r>
        <w:rPr>
          <w:spacing w:val="2"/>
          <w:lang w:eastAsia="zh-CN"/>
        </w:rPr>
        <w:t>评审方法</w:t>
      </w:r>
    </w:p>
    <w:p>
      <w:pPr>
        <w:pStyle w:val="4"/>
        <w:snapToGrid w:val="0"/>
        <w:spacing w:before="135" w:line="360" w:lineRule="auto"/>
        <w:ind w:right="233" w:firstLine="484"/>
        <w:contextualSpacing/>
        <w:rPr>
          <w:lang w:eastAsia="zh-CN"/>
        </w:rPr>
      </w:pP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lang w:eastAsia="zh-CN"/>
        </w:rPr>
        <w:t>最</w:t>
      </w:r>
      <w:r>
        <w:rPr>
          <w:spacing w:val="1"/>
          <w:lang w:eastAsia="zh-CN"/>
        </w:rPr>
        <w:t>低的原则确定成交供应商（最后谈判报价被谈判小组按无效报价处理的除外）。</w:t>
      </w:r>
    </w:p>
    <w:p>
      <w:pPr>
        <w:pStyle w:val="25"/>
        <w:tabs>
          <w:tab w:val="left" w:pos="646"/>
        </w:tabs>
        <w:snapToGrid w:val="0"/>
        <w:spacing w:line="360" w:lineRule="auto"/>
        <w:contextualSpacing/>
        <w:rPr>
          <w:b w:val="0"/>
          <w:bCs w:val="0"/>
          <w:lang w:eastAsia="zh-CN"/>
        </w:rPr>
      </w:pPr>
      <w:r>
        <w:rPr>
          <w:rFonts w:ascii="Times New Roman" w:hAnsi="Times New Roman" w:eastAsia="Times New Roman"/>
          <w:lang w:eastAsia="zh-CN"/>
        </w:rPr>
        <w:t>2</w:t>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rPr>
          <w:lang w:eastAsia="zh-CN"/>
        </w:rPr>
      </w:pPr>
      <w:r>
        <w:rPr>
          <w:rFonts w:cs="宋体"/>
          <w:lang w:eastAsia="zh-CN"/>
        </w:rPr>
        <w:t>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供应</w:t>
      </w:r>
      <w:r>
        <w:rPr>
          <w:lang w:eastAsia="zh-CN"/>
        </w:rPr>
        <w:t>商</w:t>
      </w:r>
      <w:r>
        <w:rPr>
          <w:spacing w:val="3"/>
          <w:lang w:eastAsia="zh-CN"/>
        </w:rPr>
        <w:t>最后谈判报价作比较，最后谈判报价</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w:t>
      </w:r>
    </w:p>
    <w:p>
      <w:pPr>
        <w:pStyle w:val="4"/>
        <w:snapToGrid w:val="0"/>
        <w:spacing w:line="360" w:lineRule="auto"/>
        <w:ind w:right="108"/>
        <w:contextualSpacing/>
        <w:rPr>
          <w:lang w:eastAsia="zh-CN"/>
        </w:rPr>
      </w:pPr>
      <w:r>
        <w:rPr>
          <w:rFonts w:cs="宋体"/>
          <w:lang w:eastAsia="zh-CN"/>
        </w:rPr>
        <w:t>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contextualSpacing/>
        <w:rPr>
          <w:lang w:eastAsia="zh-CN"/>
        </w:rPr>
      </w:pPr>
      <w:r>
        <w:rPr>
          <w:rFonts w:cs="宋体"/>
          <w:lang w:eastAsia="zh-CN"/>
        </w:rPr>
        <w:t>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lang w:eastAsia="zh-CN"/>
        </w:rPr>
      </w:pPr>
      <w:r>
        <w:rPr>
          <w:rFonts w:ascii="宋体" w:hAnsi="宋体" w:cs="宋体"/>
          <w:spacing w:val="1"/>
          <w:sz w:val="24"/>
          <w:szCs w:val="24"/>
          <w:lang w:eastAsia="zh-CN"/>
        </w:rPr>
        <w:t>（4）因重大变故，采购任务取消的。</w:t>
      </w:r>
    </w:p>
    <w:p>
      <w:pPr>
        <w:tabs>
          <w:tab w:val="left" w:pos="713"/>
        </w:tabs>
        <w:snapToGrid w:val="0"/>
        <w:spacing w:before="36" w:line="360" w:lineRule="auto"/>
        <w:ind w:right="4756"/>
        <w:contextualSpacing/>
        <w:rPr>
          <w:rFonts w:ascii="宋体" w:hAnsi="宋体" w:cs="宋体"/>
          <w:sz w:val="24"/>
          <w:szCs w:val="24"/>
          <w:lang w:eastAsia="zh-CN"/>
        </w:rPr>
      </w:pPr>
      <w:r>
        <w:rPr>
          <w:rFonts w:ascii="宋体" w:hAnsi="宋体" w:cs="宋体"/>
          <w:b/>
          <w:bCs/>
          <w:w w:val="95"/>
          <w:sz w:val="24"/>
          <w:szCs w:val="24"/>
          <w:lang w:eastAsia="zh-CN"/>
        </w:rPr>
        <w:t>3</w:t>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25"/>
        <w:snapToGrid w:val="0"/>
        <w:spacing w:line="360" w:lineRule="auto"/>
        <w:contextualSpacing/>
        <w:jc w:val="both"/>
        <w:rPr>
          <w:b w:val="0"/>
          <w:bCs w:val="0"/>
          <w:lang w:eastAsia="zh-CN"/>
        </w:rPr>
      </w:pPr>
      <w:r>
        <w:rPr>
          <w:rFonts w:cs="宋体"/>
          <w:spacing w:val="1"/>
          <w:lang w:eastAsia="zh-CN"/>
        </w:rPr>
        <w:t>4</w:t>
      </w:r>
      <w:r>
        <w:rPr>
          <w:spacing w:val="2"/>
          <w:lang w:eastAsia="zh-CN"/>
        </w:rPr>
        <w:t>评审办法和纪律</w:t>
      </w:r>
    </w:p>
    <w:p>
      <w:pPr>
        <w:pStyle w:val="4"/>
        <w:snapToGrid w:val="0"/>
        <w:spacing w:before="154" w:line="360" w:lineRule="auto"/>
        <w:ind w:right="115" w:firstLine="472"/>
        <w:contextualSpacing/>
        <w:rPr>
          <w:lang w:eastAsia="zh-CN"/>
        </w:rPr>
      </w:pP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rPr>
          <w:lang w:eastAsia="zh-CN"/>
        </w:rPr>
      </w:pPr>
      <w:r>
        <w:rPr>
          <w:rFonts w:cs="宋体"/>
          <w:lang w:eastAsia="zh-CN"/>
        </w:rPr>
        <w:t>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rFonts w:hint="eastAsia" w:cs="宋体"/>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rFonts w:hint="eastAsia" w:cs="宋体"/>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rPr>
          <w:lang w:eastAsia="zh-CN"/>
        </w:rPr>
      </w:pPr>
      <w:r>
        <w:rPr>
          <w:rFonts w:cs="宋体"/>
          <w:lang w:eastAsia="zh-CN"/>
        </w:rPr>
        <w:t>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rPr>
          <w:lang w:eastAsia="zh-CN"/>
        </w:rPr>
      </w:pPr>
      <w:r>
        <w:rPr>
          <w:rFonts w:cs="宋体"/>
          <w:lang w:eastAsia="zh-CN"/>
        </w:rPr>
        <w:t>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rPr>
          <w:lang w:eastAsia="zh-CN"/>
        </w:rPr>
      </w:pPr>
      <w:r>
        <w:rPr>
          <w:rFonts w:cs="宋体"/>
          <w:lang w:eastAsia="zh-CN"/>
        </w:rPr>
        <w:t>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rPr>
          <w:spacing w:val="1"/>
          <w:lang w:eastAsia="zh-CN"/>
        </w:rPr>
      </w:pPr>
      <w:r>
        <w:rPr>
          <w:rFonts w:cs="宋体"/>
          <w:lang w:eastAsia="zh-CN"/>
        </w:rPr>
        <w:t>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line="360" w:lineRule="auto"/>
        <w:ind w:right="104" w:firstLine="472"/>
        <w:contextualSpacing/>
        <w:rPr>
          <w:lang w:eastAsia="zh-CN"/>
        </w:rPr>
      </w:pP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4.10</w:t>
      </w:r>
      <w:r>
        <w:rPr>
          <w:spacing w:val="1"/>
          <w:lang w:eastAsia="zh-CN"/>
        </w:rPr>
        <w:t>评审工作接受织金县财政局及上级财政部门的监督。</w:t>
      </w:r>
    </w:p>
    <w:p>
      <w:pPr>
        <w:pStyle w:val="25"/>
        <w:tabs>
          <w:tab w:val="left" w:pos="713"/>
        </w:tabs>
        <w:snapToGrid w:val="0"/>
        <w:spacing w:before="154" w:line="360" w:lineRule="auto"/>
        <w:contextualSpacing/>
        <w:rPr>
          <w:b w:val="0"/>
          <w:bCs w:val="0"/>
          <w:lang w:eastAsia="zh-CN"/>
        </w:rPr>
      </w:pPr>
      <w:r>
        <w:rPr>
          <w:rFonts w:cs="宋体"/>
          <w:w w:val="95"/>
          <w:lang w:eastAsia="zh-CN"/>
        </w:rPr>
        <w:t>5</w:t>
      </w:r>
      <w:r>
        <w:rPr>
          <w:spacing w:val="2"/>
          <w:lang w:eastAsia="zh-CN"/>
        </w:rPr>
        <w:t>会场须知</w:t>
      </w:r>
    </w:p>
    <w:p>
      <w:pPr>
        <w:pStyle w:val="4"/>
        <w:snapToGrid w:val="0"/>
        <w:spacing w:before="154" w:line="360" w:lineRule="auto"/>
        <w:ind w:left="694"/>
        <w:contextualSpacing/>
        <w:rPr>
          <w:lang w:eastAsia="zh-CN"/>
        </w:rPr>
      </w:pPr>
      <w:r>
        <w:rPr>
          <w:rFonts w:cs="宋体"/>
          <w:lang w:eastAsia="zh-CN"/>
        </w:rPr>
        <w:t>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5.2</w:t>
      </w:r>
      <w:r>
        <w:rPr>
          <w:spacing w:val="2"/>
          <w:lang w:eastAsia="zh-CN"/>
        </w:rPr>
        <w:t>会场内必须保持肃静、有序，不得高声喧哗，不得走动串位，不得随意进</w:t>
      </w: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5.3</w:t>
      </w:r>
      <w:r>
        <w:rPr>
          <w:spacing w:val="2"/>
          <w:lang w:eastAsia="zh-CN"/>
        </w:rPr>
        <w:t>除采购人代表、评标现场组织人员外，采购人的其他工作人员以及与评标</w:t>
      </w: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snapToGrid w:val="0"/>
        <w:spacing w:line="360" w:lineRule="auto"/>
        <w:ind w:right="194" w:firstLine="472"/>
        <w:contextualSpacing/>
        <w:jc w:val="both"/>
        <w:rPr>
          <w:spacing w:val="1"/>
          <w:lang w:eastAsia="zh-CN"/>
        </w:rPr>
      </w:pPr>
      <w:r>
        <w:rPr>
          <w:rFonts w:hint="eastAsia" w:cs="宋体"/>
          <w:lang w:eastAsia="zh-CN"/>
        </w:rPr>
        <w:t>5</w:t>
      </w:r>
      <w:r>
        <w:rPr>
          <w:rFonts w:cs="宋体"/>
          <w:lang w:eastAsia="zh-CN"/>
        </w:rPr>
        <w:t>.6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pStyle w:val="4"/>
        <w:snapToGrid w:val="0"/>
        <w:spacing w:line="360" w:lineRule="auto"/>
        <w:ind w:right="194" w:firstLine="472"/>
        <w:contextualSpacing/>
        <w:jc w:val="both"/>
        <w:rPr>
          <w:lang w:eastAsia="zh-CN"/>
        </w:rPr>
      </w:pPr>
      <w:r>
        <w:rPr>
          <w:rFonts w:hint="eastAsia" w:cs="宋体"/>
          <w:lang w:eastAsia="zh-CN"/>
        </w:rPr>
        <w:t>5</w:t>
      </w:r>
      <w:r>
        <w:rPr>
          <w:rFonts w:cs="宋体"/>
          <w:lang w:eastAsia="zh-CN"/>
        </w:rPr>
        <w:t>.</w:t>
      </w:r>
      <w:r>
        <w:rPr>
          <w:rFonts w:hint="eastAsia" w:cs="宋体"/>
          <w:lang w:eastAsia="zh-CN"/>
        </w:rPr>
        <w:t>7</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hint="eastAsia" w:cs="宋体"/>
          <w:lang w:eastAsia="zh-CN"/>
        </w:rPr>
        <w:t>5</w:t>
      </w:r>
      <w:r>
        <w:rPr>
          <w:rFonts w:cs="宋体"/>
          <w:lang w:eastAsia="zh-CN"/>
        </w:rPr>
        <w:t>.</w:t>
      </w:r>
      <w:r>
        <w:rPr>
          <w:rFonts w:hint="eastAsia" w:cs="宋体"/>
          <w:lang w:eastAsia="zh-CN"/>
        </w:rPr>
        <w:t>8</w:t>
      </w:r>
      <w:r>
        <w:rPr>
          <w:spacing w:val="1"/>
          <w:lang w:eastAsia="zh-CN"/>
        </w:rPr>
        <w:t>评审工作接受织金县财政局及上级财政部门的监督。</w:t>
      </w:r>
    </w:p>
    <w:p>
      <w:pPr>
        <w:pStyle w:val="4"/>
        <w:snapToGrid w:val="0"/>
        <w:spacing w:before="154" w:line="360" w:lineRule="auto"/>
        <w:ind w:left="574"/>
        <w:contextualSpacing/>
        <w:rPr>
          <w:lang w:eastAsia="zh-CN"/>
        </w:rPr>
        <w:sectPr>
          <w:pgSz w:w="11910" w:h="16840"/>
          <w:pgMar w:top="1080" w:right="1320" w:bottom="1160" w:left="1260" w:header="0" w:footer="980" w:gutter="0"/>
          <w:cols w:space="720" w:num="1"/>
        </w:sectPr>
      </w:pPr>
    </w:p>
    <w:p>
      <w:pPr>
        <w:pStyle w:val="4"/>
        <w:tabs>
          <w:tab w:val="left" w:pos="1423"/>
        </w:tabs>
        <w:snapToGrid w:val="0"/>
        <w:spacing w:line="360" w:lineRule="auto"/>
        <w:ind w:left="0" w:right="115"/>
        <w:contextualSpacing/>
        <w:rPr>
          <w:lang w:eastAsia="zh-CN"/>
        </w:rPr>
      </w:pPr>
    </w:p>
    <w:p>
      <w:pPr>
        <w:pStyle w:val="3"/>
        <w:jc w:val="center"/>
        <w:rPr>
          <w:lang w:eastAsia="zh-CN"/>
        </w:rPr>
      </w:pPr>
      <w:bookmarkStart w:id="7" w:name="_Toc95745408"/>
      <w:bookmarkStart w:id="8" w:name="_Toc9763107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7"/>
      <w:bookmarkEnd w:id="8"/>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4"/>
        <w:snapToGrid w:val="0"/>
        <w:spacing w:line="360" w:lineRule="auto"/>
        <w:ind w:left="586"/>
        <w:contextualSpacing/>
        <w:rPr>
          <w:lang w:eastAsia="zh-CN"/>
        </w:rPr>
      </w:pPr>
      <w:r>
        <w:rPr>
          <w:rFonts w:cs="宋体"/>
          <w:lang w:eastAsia="zh-CN"/>
        </w:rPr>
        <w:t>5.10.2</w:t>
      </w:r>
      <w:r>
        <w:rPr>
          <w:spacing w:val="2"/>
          <w:lang w:eastAsia="zh-CN"/>
        </w:rPr>
        <w:t>供应商必须保证在谈判过程中随时处于在线状态。在谈判小组发出补充响</w:t>
      </w:r>
    </w:p>
    <w:p>
      <w:pPr>
        <w:pStyle w:val="4"/>
        <w:snapToGrid w:val="0"/>
        <w:spacing w:before="154" w:line="360" w:lineRule="auto"/>
        <w:ind w:right="231"/>
        <w:contextualSpacing/>
        <w:jc w:val="both"/>
        <w:rPr>
          <w:lang w:eastAsia="zh-CN"/>
        </w:rPr>
      </w:pPr>
      <w:r>
        <w:rPr>
          <w:spacing w:val="1"/>
          <w:lang w:eastAsia="zh-CN"/>
        </w:rPr>
        <w:t>应或报价通知后</w:t>
      </w:r>
      <w:r>
        <w:rPr>
          <w:rFonts w:cs="宋体"/>
          <w:lang w:eastAsia="zh-CN"/>
        </w:rPr>
        <w:t>20</w:t>
      </w:r>
      <w:r>
        <w:rPr>
          <w:spacing w:val="1"/>
          <w:lang w:eastAsia="zh-CN"/>
        </w:rPr>
        <w:t>分钟内，供应商未在交易系统中通过有效谈判途径进行响应或报价</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rFonts w:cs="宋体"/>
          <w:lang w:eastAsia="zh-CN"/>
        </w:rPr>
        <w:t>20</w:t>
      </w:r>
      <w:r>
        <w:rPr>
          <w:spacing w:val="1"/>
          <w:lang w:eastAsia="zh-CN"/>
        </w:rPr>
        <w:t>分钟内未进行有效报价的，以基础报价作为该</w:t>
      </w:r>
    </w:p>
    <w:p>
      <w:pPr>
        <w:pStyle w:val="4"/>
        <w:snapToGrid w:val="0"/>
        <w:spacing w:line="360" w:lineRule="auto"/>
        <w:ind w:right="19"/>
        <w:contextualSpacing/>
        <w:rPr>
          <w:lang w:eastAsia="zh-CN"/>
        </w:rPr>
      </w:pPr>
      <w:r>
        <w:rPr>
          <w:spacing w:val="1"/>
          <w:lang w:eastAsia="zh-CN"/>
        </w:rPr>
        <w:t>轮报价。谈判小组通过交易系统发出第二轮报价通知后，供应商在</w:t>
      </w:r>
      <w:r>
        <w:rPr>
          <w:rFonts w:cs="宋体"/>
          <w:spacing w:val="1"/>
          <w:lang w:eastAsia="zh-CN"/>
        </w:rPr>
        <w:t>20</w:t>
      </w:r>
      <w:r>
        <w:rPr>
          <w:spacing w:val="1"/>
          <w:lang w:eastAsia="zh-CN"/>
        </w:rPr>
        <w:t>分钟内未进行有效报价的，以第一轮报价作为该轮报价，以此类推）。</w:t>
      </w:r>
    </w:p>
    <w:p>
      <w:pPr>
        <w:pStyle w:val="4"/>
        <w:snapToGrid w:val="0"/>
        <w:spacing w:line="360" w:lineRule="auto"/>
        <w:ind w:right="19" w:firstLine="484"/>
        <w:contextualSpacing/>
        <w:rPr>
          <w:lang w:eastAsia="zh-CN"/>
        </w:rPr>
      </w:pPr>
      <w:r>
        <w:rPr>
          <w:rFonts w:cs="宋体"/>
          <w:lang w:eastAsia="zh-CN"/>
        </w:rPr>
        <w:t>5.10.3</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5.10.4</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9" w:name="_Toc95745409"/>
      <w:bookmarkStart w:id="10" w:name="_Toc9763107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9"/>
      <w:bookmarkEnd w:id="10"/>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4"/>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4"/>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4"/>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4"/>
        <w:snapToGrid w:val="0"/>
        <w:spacing w:line="360" w:lineRule="auto"/>
        <w:ind w:left="0" w:firstLine="586" w:firstLineChars="244"/>
        <w:contextualSpacing/>
        <w:rPr>
          <w:lang w:eastAsia="zh-CN"/>
        </w:rPr>
      </w:pPr>
      <w:r>
        <w:rPr>
          <w:rFonts w:hint="eastAsia" w:cs="宋体"/>
          <w:lang w:eastAsia="zh-CN"/>
        </w:rPr>
        <w:t>3.乙方施工质量不符合合同规定的，甲方有权拒绝验收，乙方向甲方支付总值百分之五的违约金。</w:t>
      </w:r>
    </w:p>
    <w:p>
      <w:pPr>
        <w:pStyle w:val="4"/>
        <w:snapToGrid w:val="0"/>
        <w:spacing w:before="0" w:line="360" w:lineRule="auto"/>
        <w:ind w:right="102" w:firstLine="484"/>
        <w:contextualSpacing/>
        <w:jc w:val="both"/>
        <w:rPr>
          <w:lang w:eastAsia="zh-CN"/>
        </w:rPr>
      </w:pPr>
      <w:r>
        <w:rPr>
          <w:rFonts w:hint="eastAsia" w:cs="宋体"/>
          <w:lang w:eastAsia="zh-CN"/>
        </w:rPr>
        <w:t>4.乙方超过 20 天完工的，乙方向甲方偿付合同总额 1%的违约金,最高可达10%。</w:t>
      </w:r>
    </w:p>
    <w:p>
      <w:pPr>
        <w:pStyle w:val="4"/>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3"/>
        <w:jc w:val="center"/>
        <w:rPr>
          <w:lang w:eastAsia="zh-CN"/>
        </w:rPr>
      </w:pPr>
      <w:bookmarkStart w:id="11" w:name="_Toc95745410"/>
      <w:bookmarkStart w:id="12" w:name="_Toc97631080"/>
      <w:r>
        <w:t>第</w:t>
      </w:r>
      <w:r>
        <w:rPr>
          <w:rFonts w:cs="宋体"/>
        </w:rPr>
        <w:t>7</w:t>
      </w:r>
      <w:r>
        <w:t>章</w:t>
      </w:r>
      <w:r>
        <w:tab/>
      </w:r>
      <w:r>
        <w:t>附件</w:t>
      </w:r>
      <w:bookmarkEnd w:id="11"/>
      <w:bookmarkEnd w:id="12"/>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2"/>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w:t>
      </w:r>
      <w:r>
        <w:rPr>
          <w:rFonts w:hint="eastAsia"/>
          <w:spacing w:val="-1"/>
          <w:lang w:eastAsia="zh-CN"/>
        </w:rPr>
        <w:t>采购人</w:t>
      </w:r>
      <w:r>
        <w:rPr>
          <w:spacing w:val="-1"/>
          <w:lang w:eastAsia="zh-CN"/>
        </w:rPr>
        <w:t>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4"/>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法定代表人：（印章）供应商全称：（公章）</w:t>
      </w:r>
    </w:p>
    <w:p>
      <w:pPr>
        <w:pStyle w:val="4"/>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5" w:type="default"/>
          <w:pgSz w:w="16840" w:h="11910" w:orient="landscape"/>
          <w:pgMar w:top="1100" w:right="1700" w:bottom="280" w:left="1020" w:header="0" w:footer="0" w:gutter="0"/>
          <w:cols w:space="720" w:num="1"/>
        </w:sectPr>
      </w:pPr>
    </w:p>
    <w:p>
      <w:pPr>
        <w:pStyle w:val="22"/>
        <w:snapToGrid w:val="0"/>
        <w:spacing w:before="26" w:line="360" w:lineRule="auto"/>
        <w:ind w:left="112"/>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2</w:t>
      </w:r>
      <w:r>
        <w:rPr>
          <w:lang w:eastAsia="zh-CN"/>
        </w:rPr>
        <w:t>：</w:t>
      </w:r>
    </w:p>
    <w:p>
      <w:pPr>
        <w:snapToGrid w:val="0"/>
        <w:spacing w:before="4" w:line="360" w:lineRule="auto"/>
        <w:contextualSpacing/>
        <w:rPr>
          <w:rFonts w:ascii="宋体" w:hAnsi="宋体" w:cs="宋体"/>
          <w:b/>
          <w:bCs/>
          <w:sz w:val="28"/>
          <w:szCs w:val="28"/>
          <w:lang w:eastAsia="zh-CN"/>
        </w:rPr>
      </w:pPr>
      <w:r>
        <w:rPr>
          <w:lang w:eastAsia="zh-CN"/>
        </w:rPr>
        <w:br w:type="column"/>
      </w:r>
    </w:p>
    <w:p>
      <w:pPr>
        <w:pStyle w:val="17"/>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lang w:eastAsia="zh-CN"/>
        </w:rPr>
      </w:pP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7"/>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cs="宋体"/>
          <w:sz w:val="29"/>
          <w:szCs w:val="29"/>
          <w:lang w:eastAsia="zh-CN"/>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7"/>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2"/>
        <w:snapToGrid w:val="0"/>
        <w:spacing w:before="2" w:line="360" w:lineRule="auto"/>
        <w:contextualSpacing/>
        <w:rPr>
          <w:b w:val="0"/>
          <w:bCs w:val="0"/>
          <w:lang w:eastAsia="zh-CN"/>
        </w:rPr>
      </w:pPr>
      <w:r>
        <w:rPr>
          <w:spacing w:val="1"/>
          <w:lang w:eastAsia="zh-CN"/>
        </w:rPr>
        <w:t>附</w:t>
      </w:r>
      <w:r>
        <w:rPr>
          <w:rFonts w:hint="eastAsia"/>
          <w:spacing w:val="1"/>
          <w:lang w:eastAsia="zh-CN"/>
        </w:rPr>
        <w:t>件5：</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7"/>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footerReference r:id="rId7" w:type="default"/>
          <w:pgSz w:w="11910" w:h="16840"/>
          <w:pgMar w:top="1580" w:right="1340" w:bottom="1380" w:left="1240" w:header="0" w:footer="1186" w:gutter="0"/>
          <w:cols w:space="720" w:num="1"/>
        </w:sectPr>
      </w:pPr>
    </w:p>
    <w:p>
      <w:pPr>
        <w:pStyle w:val="22"/>
        <w:snapToGrid w:val="0"/>
        <w:spacing w:before="1" w:line="360" w:lineRule="auto"/>
        <w:ind w:left="201"/>
        <w:contextualSpacing/>
        <w:rPr>
          <w:b w:val="0"/>
          <w:bCs w:val="0"/>
          <w:lang w:eastAsia="zh-CN"/>
        </w:rPr>
      </w:pPr>
      <w:r>
        <w:rPr>
          <w:spacing w:val="1"/>
          <w:lang w:eastAsia="zh-CN"/>
        </w:rPr>
        <w:t>附</w:t>
      </w:r>
      <w:r>
        <w:rPr>
          <w:rFonts w:hint="eastAsia"/>
          <w:spacing w:val="1"/>
          <w:lang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3" type="#_x0000_t75" style="height:635.5pt;width:453.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cs="宋体"/>
          <w:sz w:val="16"/>
          <w:szCs w:val="16"/>
          <w:lang w:eastAsia="zh-CN"/>
        </w:rPr>
        <w:sectPr>
          <w:footerReference r:id="rId8"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4" type="#_x0000_t75" style="height:312.4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5" type="#_x0000_t75" style="height:346.25pt;width:453.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6" type="#_x0000_t75" style="height:316.15pt;width:458.3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7" type="#_x0000_t75" style="height:323.7pt;width:452.0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rPr>
          <w:rFonts w:ascii="PMingLiU" w:hAnsi="PMingLiU" w:cs="PMingLiU"/>
          <w:lang w:eastAsia="zh-CN"/>
        </w:rPr>
        <w:sectPr>
          <w:footerReference r:id="rId10" w:type="default"/>
          <w:pgSz w:w="11900" w:h="16840"/>
          <w:pgMar w:top="1600" w:right="0" w:bottom="640" w:left="1680" w:header="0" w:footer="443" w:gutter="0"/>
          <w:pgNumType w:start="7"/>
          <w:cols w:space="720" w:num="1"/>
        </w:sectPr>
      </w:pPr>
      <w:r>
        <w:rPr>
          <w:rFonts w:ascii="Times New Roman" w:hAnsi="Times New Roman" w:eastAsia="Times New Roman" w:cs="Times New Roman"/>
          <w:sz w:val="20"/>
          <w:szCs w:val="20"/>
          <w:lang w:val="en-US" w:eastAsia="zh-CN" w:bidi="ar-SA"/>
        </w:rPr>
        <w:pict>
          <v:shape id="image13.jpeg" o:spid="_x0000_s1078" type="#_x0000_t75" style="height:248.55pt;width:451.4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22"/>
        <w:snapToGrid w:val="0"/>
        <w:spacing w:before="1" w:line="360" w:lineRule="auto"/>
        <w:ind w:left="201"/>
        <w:contextualSpacing/>
        <w:rPr>
          <w:spacing w:val="11"/>
          <w:lang w:eastAsia="zh-CN"/>
        </w:rPr>
      </w:pPr>
      <w:r>
        <w:rPr>
          <w:rFonts w:hint="eastAsia"/>
          <w:spacing w:val="11"/>
          <w:lang w:eastAsia="zh-CN"/>
        </w:rPr>
        <w:t>附件7：</w:t>
      </w:r>
    </w:p>
    <w:p>
      <w:pPr>
        <w:jc w:val="center"/>
        <w:rPr>
          <w:rFonts w:ascii="宋体" w:hAnsi="宋体"/>
          <w:sz w:val="44"/>
          <w:szCs w:val="44"/>
          <w:lang w:eastAsia="zh-CN"/>
        </w:rPr>
      </w:pPr>
      <w:r>
        <w:rPr>
          <w:rFonts w:ascii="宋体" w:hAnsi="宋体"/>
          <w:sz w:val="44"/>
          <w:szCs w:val="44"/>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2</w:t>
    </w:r>
    <w:r>
      <w:rPr>
        <w:lang w:val="zh-CN"/>
      </w:rPr>
      <w:fldChar w:fldCharType="end"/>
    </w:r>
  </w:p>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9662785">
    <w:nsid w:val="05582541"/>
    <w:multiLevelType w:val="multilevel"/>
    <w:tmpl w:val="05582541"/>
    <w:lvl w:ilvl="0" w:tentative="1">
      <w:start w:val="1"/>
      <w:numFmt w:val="bullet"/>
      <w:pStyle w:val="23"/>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42784"/>
    <w:rsid w:val="00091C76"/>
    <w:rsid w:val="000C2F22"/>
    <w:rsid w:val="002306F9"/>
    <w:rsid w:val="00240136"/>
    <w:rsid w:val="002A1806"/>
    <w:rsid w:val="002A347F"/>
    <w:rsid w:val="002C4900"/>
    <w:rsid w:val="00344E19"/>
    <w:rsid w:val="0036782E"/>
    <w:rsid w:val="00381283"/>
    <w:rsid w:val="003865ED"/>
    <w:rsid w:val="003A1783"/>
    <w:rsid w:val="004B041D"/>
    <w:rsid w:val="004C544C"/>
    <w:rsid w:val="004C68E8"/>
    <w:rsid w:val="00534635"/>
    <w:rsid w:val="0057152A"/>
    <w:rsid w:val="005B2322"/>
    <w:rsid w:val="005D1CA4"/>
    <w:rsid w:val="005D416C"/>
    <w:rsid w:val="00622EFF"/>
    <w:rsid w:val="006532B5"/>
    <w:rsid w:val="00784AF0"/>
    <w:rsid w:val="0078517F"/>
    <w:rsid w:val="00797F21"/>
    <w:rsid w:val="007D7CF6"/>
    <w:rsid w:val="008020EC"/>
    <w:rsid w:val="00811EF7"/>
    <w:rsid w:val="00843184"/>
    <w:rsid w:val="008966BD"/>
    <w:rsid w:val="008B4B76"/>
    <w:rsid w:val="008D438A"/>
    <w:rsid w:val="00971F55"/>
    <w:rsid w:val="009B7DB9"/>
    <w:rsid w:val="009E6D76"/>
    <w:rsid w:val="00A45234"/>
    <w:rsid w:val="00A47BA3"/>
    <w:rsid w:val="00A5045F"/>
    <w:rsid w:val="00A932C8"/>
    <w:rsid w:val="00AF4E9F"/>
    <w:rsid w:val="00AF7A06"/>
    <w:rsid w:val="00B1068F"/>
    <w:rsid w:val="00B61EAC"/>
    <w:rsid w:val="00C75000"/>
    <w:rsid w:val="00CA657E"/>
    <w:rsid w:val="00CF3C9F"/>
    <w:rsid w:val="00D146A1"/>
    <w:rsid w:val="00D27916"/>
    <w:rsid w:val="00E03D54"/>
    <w:rsid w:val="00E41926"/>
    <w:rsid w:val="00EA3D15"/>
    <w:rsid w:val="00EC2C7B"/>
    <w:rsid w:val="00EE467C"/>
    <w:rsid w:val="00F06622"/>
    <w:rsid w:val="00F96EBC"/>
    <w:rsid w:val="122A39B2"/>
    <w:rsid w:val="4040445B"/>
    <w:rsid w:val="449A69A9"/>
    <w:rsid w:val="4A256409"/>
    <w:rsid w:val="4F760F0A"/>
    <w:rsid w:val="50E449C6"/>
    <w:rsid w:val="68E15C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30"/>
    <w:qFormat/>
    <w:uiPriority w:val="1"/>
    <w:pPr>
      <w:spacing w:before="36"/>
      <w:ind w:left="120"/>
    </w:pPr>
    <w:rPr>
      <w:rFonts w:ascii="宋体" w:hAnsi="宋体"/>
      <w:sz w:val="24"/>
      <w:szCs w:val="24"/>
    </w:rPr>
  </w:style>
  <w:style w:type="paragraph" w:styleId="5">
    <w:name w:val="toc 3"/>
    <w:basedOn w:val="1"/>
    <w:next w:val="1"/>
    <w:unhideWhenUsed/>
    <w:qFormat/>
    <w:uiPriority w:val="39"/>
    <w:pPr>
      <w:widowControl/>
      <w:tabs>
        <w:tab w:val="right" w:leader="dot" w:pos="9639"/>
      </w:tabs>
      <w:spacing w:after="100" w:line="276" w:lineRule="auto"/>
      <w:ind w:left="440"/>
    </w:pPr>
    <w:rPr>
      <w:lang w:eastAsia="zh-CN"/>
    </w:rPr>
  </w:style>
  <w:style w:type="paragraph" w:styleId="6">
    <w:name w:val="Balloon Text"/>
    <w:basedOn w:val="1"/>
    <w:link w:val="31"/>
    <w:unhideWhenUsed/>
    <w:uiPriority w:val="99"/>
    <w:rPr>
      <w:sz w:val="18"/>
      <w:szCs w:val="18"/>
    </w:rPr>
  </w:style>
  <w:style w:type="paragraph" w:styleId="7">
    <w:name w:val="footer"/>
    <w:basedOn w:val="1"/>
    <w:link w:val="27"/>
    <w:unhideWhenUsed/>
    <w:uiPriority w:val="99"/>
    <w:pPr>
      <w:tabs>
        <w:tab w:val="center" w:pos="4153"/>
        <w:tab w:val="right" w:pos="8306"/>
      </w:tabs>
      <w:snapToGrid w:val="0"/>
    </w:pPr>
    <w:rPr>
      <w:sz w:val="18"/>
      <w:szCs w:val="18"/>
    </w:rPr>
  </w:style>
  <w:style w:type="paragraph" w:styleId="8">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tabs>
        <w:tab w:val="left" w:pos="1260"/>
        <w:tab w:val="right" w:leader="dot" w:pos="9639"/>
      </w:tabs>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59"/>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4">
    <w:name w:val="TOC 1"/>
    <w:basedOn w:val="1"/>
    <w:qFormat/>
    <w:uiPriority w:val="1"/>
    <w:pPr>
      <w:ind w:left="120"/>
    </w:pPr>
    <w:rPr>
      <w:rFonts w:ascii="Adobe 宋体 Std L" w:hAnsi="Adobe 宋体 Std L" w:eastAsia="Adobe 宋体 Std L"/>
      <w:sz w:val="24"/>
      <w:szCs w:val="24"/>
    </w:rPr>
  </w:style>
  <w:style w:type="paragraph" w:customStyle="1" w:styleId="15">
    <w:name w:val="Heading 1"/>
    <w:basedOn w:val="1"/>
    <w:qFormat/>
    <w:uiPriority w:val="1"/>
    <w:pPr>
      <w:ind w:left="2670"/>
      <w:outlineLvl w:val="1"/>
    </w:pPr>
    <w:rPr>
      <w:rFonts w:ascii="PMingLiU" w:hAnsi="PMingLiU" w:eastAsia="PMingLiU"/>
      <w:sz w:val="40"/>
      <w:szCs w:val="40"/>
    </w:rPr>
  </w:style>
  <w:style w:type="paragraph" w:customStyle="1" w:styleId="16">
    <w:name w:val="Heading 2"/>
    <w:basedOn w:val="1"/>
    <w:qFormat/>
    <w:uiPriority w:val="1"/>
    <w:pPr>
      <w:ind w:left="116"/>
      <w:outlineLvl w:val="2"/>
    </w:pPr>
    <w:rPr>
      <w:rFonts w:ascii="宋体" w:hAnsi="宋体"/>
      <w:b/>
      <w:bCs/>
      <w:sz w:val="32"/>
      <w:szCs w:val="32"/>
    </w:rPr>
  </w:style>
  <w:style w:type="paragraph" w:customStyle="1" w:styleId="17">
    <w:name w:val="Heading 3"/>
    <w:basedOn w:val="1"/>
    <w:qFormat/>
    <w:uiPriority w:val="1"/>
    <w:pPr>
      <w:ind w:left="120"/>
      <w:outlineLvl w:val="3"/>
    </w:pPr>
    <w:rPr>
      <w:rFonts w:ascii="宋体" w:hAnsi="宋体"/>
      <w:b/>
      <w:bCs/>
      <w:sz w:val="28"/>
      <w:szCs w:val="28"/>
    </w:rPr>
  </w:style>
  <w:style w:type="paragraph" w:customStyle="1" w:styleId="18">
    <w:name w:val="Heading 4"/>
    <w:basedOn w:val="1"/>
    <w:qFormat/>
    <w:uiPriority w:val="1"/>
    <w:pPr>
      <w:outlineLvl w:val="4"/>
    </w:pPr>
    <w:rPr>
      <w:rFonts w:ascii="宋体" w:hAnsi="宋体"/>
      <w:sz w:val="28"/>
      <w:szCs w:val="28"/>
    </w:rPr>
  </w:style>
  <w:style w:type="paragraph" w:customStyle="1" w:styleId="19">
    <w:name w:val="Heading 5"/>
    <w:basedOn w:val="1"/>
    <w:qFormat/>
    <w:uiPriority w:val="1"/>
    <w:pPr>
      <w:ind w:left="120"/>
      <w:outlineLvl w:val="5"/>
    </w:pPr>
    <w:rPr>
      <w:rFonts w:ascii="宋体" w:hAnsi="宋体"/>
      <w:b/>
      <w:bCs/>
      <w:sz w:val="24"/>
      <w:szCs w:val="24"/>
    </w:rPr>
  </w:style>
  <w:style w:type="paragraph" w:customStyle="1" w:styleId="20">
    <w:name w:val="列出段落1"/>
    <w:basedOn w:val="1"/>
    <w:qFormat/>
    <w:uiPriority w:val="34"/>
  </w:style>
  <w:style w:type="paragraph" w:customStyle="1" w:styleId="21">
    <w:name w:val="Table Paragraph"/>
    <w:basedOn w:val="1"/>
    <w:qFormat/>
    <w:uiPriority w:val="1"/>
  </w:style>
  <w:style w:type="paragraph" w:customStyle="1" w:styleId="22">
    <w:name w:val="Heading 8"/>
    <w:basedOn w:val="1"/>
    <w:qFormat/>
    <w:uiPriority w:val="1"/>
    <w:pPr>
      <w:spacing w:before="36"/>
      <w:ind w:left="101"/>
      <w:outlineLvl w:val="8"/>
    </w:pPr>
    <w:rPr>
      <w:rFonts w:ascii="宋体" w:hAnsi="宋体"/>
      <w:b/>
      <w:bCs/>
      <w:sz w:val="24"/>
      <w:szCs w:val="24"/>
    </w:rPr>
  </w:style>
  <w:style w:type="paragraph" w:customStyle="1" w:styleId="23">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4">
    <w:name w:val="TOC 标题1"/>
    <w:basedOn w:val="2"/>
    <w:next w:val="1"/>
    <w:unhideWhenUsed/>
    <w:qFormat/>
    <w:uiPriority w:val="39"/>
    <w:pPr>
      <w:widowControl/>
      <w:spacing w:before="480" w:after="0" w:line="276" w:lineRule="auto"/>
      <w:outlineLvl w:val="9"/>
    </w:pPr>
    <w:rPr>
      <w:rFonts w:ascii="Cambria" w:hAnsi="Cambria"/>
      <w:color w:val="365F90"/>
      <w:kern w:val="0"/>
      <w:sz w:val="28"/>
      <w:szCs w:val="28"/>
      <w:lang w:eastAsia="zh-CN"/>
    </w:rPr>
  </w:style>
  <w:style w:type="paragraph" w:customStyle="1" w:styleId="25">
    <w:name w:val="标题 81"/>
    <w:basedOn w:val="1"/>
    <w:qFormat/>
    <w:uiPriority w:val="1"/>
    <w:pPr>
      <w:spacing w:before="36"/>
      <w:ind w:left="101"/>
      <w:outlineLvl w:val="8"/>
    </w:pPr>
    <w:rPr>
      <w:rFonts w:ascii="宋体" w:hAnsi="宋体"/>
      <w:b/>
      <w:bCs/>
      <w:sz w:val="24"/>
      <w:szCs w:val="24"/>
    </w:rPr>
  </w:style>
  <w:style w:type="character" w:customStyle="1" w:styleId="26">
    <w:name w:val="页眉 Char"/>
    <w:basedOn w:val="10"/>
    <w:link w:val="8"/>
    <w:semiHidden/>
    <w:uiPriority w:val="99"/>
    <w:rPr>
      <w:sz w:val="18"/>
      <w:szCs w:val="18"/>
    </w:rPr>
  </w:style>
  <w:style w:type="character" w:customStyle="1" w:styleId="27">
    <w:name w:val="页脚 Char"/>
    <w:basedOn w:val="10"/>
    <w:link w:val="7"/>
    <w:uiPriority w:val="99"/>
    <w:rPr>
      <w:sz w:val="18"/>
      <w:szCs w:val="18"/>
    </w:rPr>
  </w:style>
  <w:style w:type="character" w:customStyle="1" w:styleId="28">
    <w:name w:val="标题 1 Char"/>
    <w:basedOn w:val="10"/>
    <w:link w:val="2"/>
    <w:uiPriority w:val="9"/>
    <w:rPr>
      <w:b/>
      <w:bCs/>
      <w:kern w:val="44"/>
      <w:sz w:val="44"/>
      <w:szCs w:val="44"/>
      <w:lang w:eastAsia="en-US"/>
    </w:rPr>
  </w:style>
  <w:style w:type="character" w:customStyle="1" w:styleId="29">
    <w:name w:val="标题 2 Char"/>
    <w:basedOn w:val="10"/>
    <w:link w:val="3"/>
    <w:uiPriority w:val="9"/>
    <w:rPr>
      <w:rFonts w:ascii="Cambria" w:hAnsi="Cambria" w:eastAsia="宋体"/>
      <w:b/>
      <w:bCs/>
      <w:kern w:val="0"/>
      <w:sz w:val="32"/>
      <w:szCs w:val="32"/>
      <w:lang w:eastAsia="en-US"/>
    </w:rPr>
  </w:style>
  <w:style w:type="character" w:customStyle="1" w:styleId="30">
    <w:name w:val="正文文本 Char"/>
    <w:basedOn w:val="10"/>
    <w:link w:val="4"/>
    <w:uiPriority w:val="1"/>
    <w:rPr>
      <w:rFonts w:ascii="宋体" w:hAnsi="宋体" w:eastAsia="宋体"/>
      <w:kern w:val="0"/>
      <w:sz w:val="24"/>
      <w:szCs w:val="24"/>
      <w:lang w:eastAsia="en-US"/>
    </w:rPr>
  </w:style>
  <w:style w:type="character" w:customStyle="1" w:styleId="31">
    <w:name w:val="批注框文本 Char"/>
    <w:basedOn w:val="10"/>
    <w:link w:val="6"/>
    <w:semiHidden/>
    <w:uiPriority w:val="99"/>
    <w:rPr>
      <w:kern w:val="0"/>
      <w:sz w:val="18"/>
      <w:szCs w:val="18"/>
      <w:lang w:eastAsia="en-US"/>
    </w:rPr>
  </w:style>
  <w:style w:type="table" w:customStyle="1" w:styleId="32">
    <w:name w:val="Table Normal"/>
    <w:unhideWhenUsed/>
    <w:qFormat/>
    <w:uiPriority w:val="2"/>
    <w:pPr>
      <w:widowControl w:val="0"/>
    </w:pPr>
    <w:rPr>
      <w:sz w:val="22"/>
      <w:lang w:eastAsia="en-US"/>
    </w:rPr>
    <w:tblPr>
      <w:tblStyle w:val="1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2667</Words>
  <Characters>15207</Characters>
  <Lines>126</Lines>
  <Paragraphs>35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2024-04-16T02:35:12Z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