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3" w:line="360" w:lineRule="auto"/>
        <w:contextualSpacing/>
        <w:rPr>
          <w:rFonts w:ascii="Times New Roman" w:hAnsi="Times New Roman"/>
          <w:sz w:val="7"/>
          <w:szCs w:val="7"/>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snapToGrid w:val="0"/>
        <w:spacing w:line="360" w:lineRule="auto"/>
        <w:ind w:left="118"/>
        <w:contextualSpacing/>
        <w:rPr>
          <w:rFonts w:ascii="Times New Roman" w:hAnsi="Times New Roman"/>
          <w:sz w:val="20"/>
          <w:szCs w:val="20"/>
          <w:lang w:eastAsia="zh-CN"/>
        </w:rPr>
      </w:pPr>
    </w:p>
    <w:p>
      <w:pPr>
        <w:tabs>
          <w:tab w:val="left" w:pos="1519"/>
          <w:tab w:val="left" w:pos="3039"/>
          <w:tab w:val="left" w:pos="4559"/>
        </w:tabs>
        <w:spacing w:line="946" w:lineRule="exact"/>
        <w:ind w:right="74"/>
        <w:jc w:val="center"/>
        <w:rPr>
          <w:rFonts w:ascii="Adobe 宋体 Std L" w:hAnsi="Adobe 宋体 Std L" w:eastAsia="Adobe 宋体 Std L" w:cs="Adobe 宋体 Std L"/>
          <w:sz w:val="76"/>
          <w:szCs w:val="76"/>
          <w:lang w:eastAsia="zh-CN"/>
        </w:rPr>
      </w:pPr>
      <w:r>
        <w:rPr>
          <w:rFonts w:hint="eastAsia" w:ascii="Adobe 宋体 Std L" w:hAnsi="Adobe 宋体 Std L" w:eastAsia="Adobe 宋体 Std L" w:cs="Adobe 宋体 Std L"/>
          <w:sz w:val="76"/>
          <w:szCs w:val="76"/>
          <w:lang w:eastAsia="zh-CN"/>
        </w:rPr>
        <w:t>非接触式眼压计</w:t>
      </w:r>
      <w:r>
        <w:rPr>
          <w:rFonts w:ascii="Adobe 宋体 Std L" w:hAnsi="Adobe 宋体 Std L" w:eastAsia="Adobe 宋体 Std L" w:cs="Adobe 宋体 Std L"/>
          <w:sz w:val="76"/>
          <w:szCs w:val="76"/>
          <w:lang w:eastAsia="zh-CN"/>
        </w:rPr>
        <w:t>文件</w:t>
      </w:r>
    </w:p>
    <w:p>
      <w:pPr>
        <w:rPr>
          <w:rFonts w:ascii="Adobe 宋体 Std L" w:hAnsi="Adobe 宋体 Std L" w:eastAsia="Adobe 宋体 Std L" w:cs="Adobe 宋体 Std L"/>
          <w:sz w:val="76"/>
          <w:szCs w:val="76"/>
          <w:lang w:eastAsia="zh-CN"/>
        </w:rPr>
      </w:pPr>
    </w:p>
    <w:p>
      <w:pPr>
        <w:spacing w:before="11"/>
        <w:rPr>
          <w:rFonts w:ascii="Adobe 宋体 Std L" w:hAnsi="Adobe 宋体 Std L" w:eastAsia="Adobe 宋体 Std L" w:cs="Adobe 宋体 Std L"/>
          <w:sz w:val="87"/>
          <w:szCs w:val="87"/>
          <w:lang w:eastAsia="zh-CN"/>
        </w:rPr>
      </w:pPr>
    </w:p>
    <w:p>
      <w:pPr>
        <w:spacing w:line="483" w:lineRule="exact"/>
        <w:ind w:left="126"/>
        <w:rPr>
          <w:rFonts w:hint="default" w:ascii="Adobe 宋体 Std L" w:hAnsi="Adobe 宋体 Std L" w:eastAsia="Adobe 宋体 Std L" w:cs="Adobe 宋体 Std L"/>
          <w:sz w:val="32"/>
          <w:szCs w:val="32"/>
          <w:lang w:val="en-US" w:eastAsia="zh-CN"/>
        </w:rPr>
      </w:pPr>
      <w:r>
        <w:rPr>
          <w:rFonts w:ascii="Adobe 宋体 Std L" w:hAnsi="Adobe 宋体 Std L" w:eastAsia="Adobe 宋体 Std L" w:cs="Adobe 宋体 Std L"/>
          <w:sz w:val="32"/>
          <w:szCs w:val="32"/>
          <w:lang w:eastAsia="zh-CN"/>
        </w:rPr>
        <w:t>项目编号：</w:t>
      </w:r>
      <w:r>
        <w:rPr>
          <w:rFonts w:hint="eastAsia" w:ascii="Adobe 宋体 Std L" w:hAnsi="Adobe 宋体 Std L" w:eastAsia="Adobe 宋体 Std L" w:cs="Adobe 宋体 Std L"/>
          <w:sz w:val="32"/>
          <w:szCs w:val="32"/>
          <w:lang w:eastAsia="zh-CN"/>
        </w:rPr>
        <w:t>zycg-2024-</w:t>
      </w:r>
      <w:r>
        <w:rPr>
          <w:rFonts w:hint="eastAsia" w:ascii="Adobe 宋体 Std L" w:hAnsi="Adobe 宋体 Std L" w:eastAsia="Adobe 宋体 Std L" w:cs="Adobe 宋体 Std L"/>
          <w:sz w:val="32"/>
          <w:szCs w:val="32"/>
          <w:lang w:val="en-US" w:eastAsia="zh-CN"/>
        </w:rPr>
        <w:t>1003</w:t>
      </w:r>
    </w:p>
    <w:p>
      <w:pPr>
        <w:spacing w:line="483" w:lineRule="exact"/>
        <w:ind w:left="1558" w:right="74" w:hanging="1558" w:hangingChars="487"/>
        <w:rPr>
          <w:rFonts w:ascii="Adobe 宋体 Std L" w:hAnsi="Adobe 宋体 Std L" w:eastAsia="Adobe 宋体 Std L" w:cs="Adobe 宋体 Std L"/>
          <w:sz w:val="32"/>
          <w:szCs w:val="32"/>
          <w:lang w:eastAsia="zh-CN"/>
        </w:rPr>
      </w:pPr>
      <w:r>
        <w:rPr>
          <w:rFonts w:ascii="Adobe 宋体 Std L" w:hAnsi="Adobe 宋体 Std L" w:eastAsia="Adobe 宋体 Std L" w:cs="Adobe 宋体 Std L"/>
          <w:sz w:val="32"/>
          <w:szCs w:val="32"/>
          <w:lang w:eastAsia="zh-CN"/>
        </w:rPr>
        <w:t>项目名称：织金县人民医院</w:t>
      </w:r>
      <w:r>
        <w:rPr>
          <w:rFonts w:hint="eastAsia" w:ascii="Adobe 宋体 Std L" w:hAnsi="Adobe 宋体 Std L" w:eastAsia="Adobe 宋体 Std L" w:cs="Adobe 宋体 Std L"/>
          <w:sz w:val="32"/>
          <w:szCs w:val="32"/>
          <w:lang w:eastAsia="zh-CN"/>
        </w:rPr>
        <w:t>采购非接触式眼压计项目</w:t>
      </w:r>
    </w:p>
    <w:p>
      <w:pPr>
        <w:snapToGrid w:val="0"/>
        <w:spacing w:line="360" w:lineRule="auto"/>
        <w:contextualSpacing/>
        <w:rPr>
          <w:rFonts w:ascii="Times New Roman" w:hAnsi="Times New Roman" w:eastAsia="Times New Roman"/>
          <w:sz w:val="20"/>
          <w:szCs w:val="20"/>
          <w:lang w:eastAsia="zh-CN"/>
        </w:rPr>
        <w:sectPr>
          <w:footerReference r:id="rId3" w:type="default"/>
          <w:pgSz w:w="11910" w:h="16840"/>
          <w:pgMar w:top="1420" w:right="1180" w:bottom="1360" w:left="1300" w:header="720" w:footer="1166" w:gutter="0"/>
          <w:pgNumType w:start="1"/>
          <w:cols w:space="720" w:num="1"/>
        </w:sectPr>
      </w:pPr>
    </w:p>
    <w:p>
      <w:pPr>
        <w:snapToGrid w:val="0"/>
        <w:spacing w:line="360" w:lineRule="auto"/>
        <w:contextualSpacing/>
        <w:rPr>
          <w:rFonts w:ascii="Times New Roman" w:hAnsi="Times New Roman" w:eastAsia="Times New Roman"/>
          <w:sz w:val="20"/>
          <w:szCs w:val="20"/>
          <w:lang w:eastAsia="zh-CN"/>
        </w:rPr>
      </w:pPr>
    </w:p>
    <w:p>
      <w:pPr>
        <w:snapToGrid w:val="0"/>
        <w:spacing w:before="8" w:line="360" w:lineRule="auto"/>
        <w:contextualSpacing/>
        <w:jc w:val="center"/>
        <w:rPr>
          <w:rFonts w:ascii="Times New Roman" w:hAnsi="Times New Roman"/>
          <w:sz w:val="19"/>
          <w:szCs w:val="19"/>
          <w:lang w:eastAsia="zh-CN"/>
        </w:rPr>
      </w:pPr>
      <w:r>
        <w:rPr>
          <w:rFonts w:hint="eastAsia" w:ascii="Times New Roman" w:hAnsi="Times New Roman"/>
          <w:sz w:val="19"/>
          <w:szCs w:val="19"/>
          <w:lang w:eastAsia="zh-CN"/>
        </w:rPr>
        <w:t>目录</w:t>
      </w:r>
    </w:p>
    <w:p>
      <w:pPr>
        <w:pStyle w:val="9"/>
        <w:tabs>
          <w:tab w:val="right" w:leader="dot" w:pos="9280"/>
        </w:tabs>
        <w:rPr>
          <w:kern w:val="2"/>
          <w:sz w:val="21"/>
        </w:rPr>
      </w:pPr>
      <w:r>
        <w:fldChar w:fldCharType="begin"/>
      </w:r>
      <w:r>
        <w:instrText xml:space="preserve"> TOC \o "1-3" \h \z \u </w:instrText>
      </w:r>
      <w:r>
        <w:fldChar w:fldCharType="separate"/>
      </w:r>
      <w:r>
        <w:fldChar w:fldCharType="begin"/>
      </w:r>
      <w:r>
        <w:instrText xml:space="preserve">HYPERLINK  \l "_Toc95745403" </w:instrText>
      </w:r>
      <w:r>
        <w:fldChar w:fldCharType="separate"/>
      </w:r>
      <w:r>
        <w:rPr>
          <w:rStyle w:val="13"/>
          <w:rFonts w:hint="eastAsia"/>
        </w:rPr>
        <w:t>第</w:t>
      </w:r>
      <w:r>
        <w:rPr>
          <w:rStyle w:val="13"/>
        </w:rPr>
        <w:t>1</w:t>
      </w:r>
      <w:r>
        <w:rPr>
          <w:rStyle w:val="13"/>
          <w:rFonts w:hint="eastAsia"/>
        </w:rPr>
        <w:t>章</w:t>
      </w:r>
      <w:r>
        <w:rPr>
          <w:rStyle w:val="13"/>
          <w:rFonts w:hint="eastAsia"/>
          <w:lang w:val="en-US" w:eastAsia="zh-CN"/>
        </w:rPr>
        <w:t xml:space="preserve">    </w:t>
      </w:r>
      <w:r>
        <w:rPr>
          <w:rStyle w:val="13"/>
          <w:rFonts w:hint="eastAsia"/>
        </w:rPr>
        <w:t>谈判公告</w:t>
      </w:r>
      <w:r>
        <w:tab/>
      </w:r>
      <w:r>
        <w:fldChar w:fldCharType="begin"/>
      </w:r>
      <w:r>
        <w:instrText xml:space="preserve"> PAGEREF _Toc95745403 \h </w:instrText>
      </w:r>
      <w:r>
        <w:fldChar w:fldCharType="separate"/>
      </w:r>
      <w:r>
        <w:t>3</w:t>
      </w:r>
      <w:r>
        <w:fldChar w:fldCharType="end"/>
      </w:r>
      <w:r>
        <w:fldChar w:fldCharType="end"/>
      </w:r>
    </w:p>
    <w:p>
      <w:pPr>
        <w:pStyle w:val="9"/>
        <w:tabs>
          <w:tab w:val="right" w:leader="dot" w:pos="9280"/>
        </w:tabs>
        <w:rPr>
          <w:kern w:val="2"/>
          <w:sz w:val="21"/>
        </w:rPr>
      </w:pPr>
      <w:r>
        <w:fldChar w:fldCharType="begin"/>
      </w:r>
      <w:r>
        <w:instrText xml:space="preserve">HYPERLINK  \l "_Toc95745404" </w:instrText>
      </w:r>
      <w:r>
        <w:fldChar w:fldCharType="separate"/>
      </w:r>
      <w:r>
        <w:rPr>
          <w:rStyle w:val="13"/>
          <w:rFonts w:hint="eastAsia"/>
        </w:rPr>
        <w:t>织金县人民医院</w:t>
      </w:r>
      <w:r>
        <w:rPr>
          <w:rFonts w:hint="eastAsia" w:ascii="Adobe 宋体 Std L" w:hAnsi="Adobe 宋体 Std L" w:eastAsia="Adobe 宋体 Std L" w:cs="Adobe 宋体 Std L"/>
          <w:sz w:val="21"/>
          <w:szCs w:val="21"/>
          <w:lang w:eastAsia="zh-CN"/>
        </w:rPr>
        <w:t>采购非接触式眼压计</w:t>
      </w:r>
      <w:r>
        <w:rPr>
          <w:rStyle w:val="13"/>
          <w:rFonts w:hint="eastAsia"/>
        </w:rPr>
        <w:t>竞争性谈判公告</w:t>
      </w:r>
      <w:r>
        <w:tab/>
      </w:r>
      <w:r>
        <w:fldChar w:fldCharType="begin"/>
      </w:r>
      <w:r>
        <w:instrText xml:space="preserve"> PAGEREF _Toc95745404 \h </w:instrText>
      </w:r>
      <w:r>
        <w:fldChar w:fldCharType="separate"/>
      </w:r>
      <w:r>
        <w:t>3</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"_Toc95745405" </w:instrText>
      </w:r>
      <w:r>
        <w:fldChar w:fldCharType="separate"/>
      </w:r>
      <w:r>
        <w:rPr>
          <w:rStyle w:val="13"/>
          <w:rFonts w:hint="eastAsia"/>
        </w:rPr>
        <w:t>第</w:t>
      </w:r>
      <w:r>
        <w:rPr>
          <w:rStyle w:val="13"/>
          <w:rFonts w:ascii="Times New Roman" w:hAnsi="Times New Roman" w:eastAsia="Times New Roman"/>
        </w:rPr>
        <w:t>2</w:t>
      </w:r>
      <w:r>
        <w:rPr>
          <w:rStyle w:val="13"/>
          <w:rFonts w:hint="eastAsia"/>
        </w:rPr>
        <w:t>章</w:t>
      </w:r>
      <w:r>
        <w:rPr>
          <w:kern w:val="2"/>
          <w:sz w:val="21"/>
        </w:rPr>
        <w:tab/>
      </w:r>
      <w:r>
        <w:rPr>
          <w:rStyle w:val="13"/>
          <w:rFonts w:hint="eastAsia"/>
          <w:spacing w:val="2"/>
        </w:rPr>
        <w:t>谈判内容</w:t>
      </w:r>
      <w:r>
        <w:tab/>
      </w:r>
      <w:r>
        <w:fldChar w:fldCharType="begin"/>
      </w:r>
      <w:r>
        <w:instrText xml:space="preserve"> PAGEREF _Toc95745405 \h </w:instrText>
      </w:r>
      <w:r>
        <w:fldChar w:fldCharType="separate"/>
      </w:r>
      <w:r>
        <w:t>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"_Toc95745406" </w:instrText>
      </w:r>
      <w:r>
        <w:fldChar w:fldCharType="separate"/>
      </w:r>
      <w:r>
        <w:rPr>
          <w:rStyle w:val="13"/>
          <w:rFonts w:hint="eastAsia"/>
        </w:rPr>
        <w:t>第</w:t>
      </w:r>
      <w:r>
        <w:rPr>
          <w:rStyle w:val="13"/>
          <w:rFonts w:ascii="Times New Roman" w:hAnsi="Times New Roman" w:eastAsia="Times New Roman"/>
        </w:rPr>
        <w:t>3</w:t>
      </w:r>
      <w:r>
        <w:rPr>
          <w:rStyle w:val="13"/>
          <w:rFonts w:hint="eastAsia"/>
        </w:rPr>
        <w:t>章</w:t>
      </w:r>
      <w:r>
        <w:rPr>
          <w:kern w:val="2"/>
          <w:sz w:val="21"/>
        </w:rPr>
        <w:tab/>
      </w:r>
      <w:r>
        <w:rPr>
          <w:rStyle w:val="13"/>
          <w:rFonts w:hint="eastAsia"/>
        </w:rPr>
        <w:t>谈判须知</w:t>
      </w:r>
      <w:r>
        <w:tab/>
      </w:r>
      <w:r>
        <w:fldChar w:fldCharType="begin"/>
      </w:r>
      <w:r>
        <w:instrText xml:space="preserve"> PAGEREF _Toc95745406 \h </w:instrText>
      </w:r>
      <w:r>
        <w:fldChar w:fldCharType="separate"/>
      </w:r>
      <w:r>
        <w:t>11</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"_Toc95745407" </w:instrText>
      </w:r>
      <w:r>
        <w:fldChar w:fldCharType="separate"/>
      </w:r>
      <w:r>
        <w:rPr>
          <w:rStyle w:val="13"/>
          <w:rFonts w:hint="eastAsia"/>
        </w:rPr>
        <w:t>第</w:t>
      </w:r>
      <w:r>
        <w:rPr>
          <w:rStyle w:val="13"/>
          <w:rFonts w:cs="宋体"/>
        </w:rPr>
        <w:t>4</w:t>
      </w:r>
      <w:r>
        <w:rPr>
          <w:rStyle w:val="13"/>
          <w:rFonts w:hint="eastAsia"/>
        </w:rPr>
        <w:t>章</w:t>
      </w:r>
      <w:r>
        <w:rPr>
          <w:kern w:val="2"/>
          <w:sz w:val="21"/>
        </w:rPr>
        <w:tab/>
      </w:r>
      <w:r>
        <w:rPr>
          <w:rFonts w:hint="eastAsia"/>
          <w:kern w:val="2"/>
          <w:sz w:val="21"/>
          <w:lang w:val="en-US" w:eastAsia="zh-CN"/>
        </w:rPr>
        <w:t xml:space="preserve">  </w:t>
      </w:r>
      <w:r>
        <w:rPr>
          <w:rStyle w:val="13"/>
          <w:rFonts w:hint="eastAsia"/>
          <w:spacing w:val="2"/>
        </w:rPr>
        <w:t>评审方法、原则和纪律</w:t>
      </w:r>
      <w:r>
        <w:tab/>
      </w:r>
      <w:r>
        <w:fldChar w:fldCharType="begin"/>
      </w:r>
      <w:r>
        <w:instrText xml:space="preserve"> PAGEREF _Toc95745407 \h </w:instrText>
      </w:r>
      <w:r>
        <w:fldChar w:fldCharType="separate"/>
      </w:r>
      <w:r>
        <w:t>19</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"_Toc95745408" </w:instrText>
      </w:r>
      <w:r>
        <w:fldChar w:fldCharType="separate"/>
      </w:r>
      <w:r>
        <w:rPr>
          <w:rStyle w:val="13"/>
          <w:rFonts w:hint="eastAsia"/>
        </w:rPr>
        <w:t>第</w:t>
      </w:r>
      <w:r>
        <w:rPr>
          <w:rStyle w:val="13"/>
          <w:rFonts w:ascii="Times New Roman" w:hAnsi="Times New Roman" w:eastAsia="Times New Roman"/>
        </w:rPr>
        <w:t>5</w:t>
      </w:r>
      <w:r>
        <w:rPr>
          <w:rStyle w:val="13"/>
          <w:rFonts w:hint="eastAsia"/>
        </w:rPr>
        <w:t>章</w:t>
      </w:r>
      <w:r>
        <w:rPr>
          <w:kern w:val="2"/>
          <w:sz w:val="21"/>
        </w:rPr>
        <w:tab/>
      </w:r>
      <w:r>
        <w:rPr>
          <w:rStyle w:val="13"/>
          <w:rFonts w:hint="eastAsia"/>
        </w:rPr>
        <w:t>谈判程序</w:t>
      </w:r>
      <w:r>
        <w:tab/>
      </w:r>
      <w:r>
        <w:fldChar w:fldCharType="begin"/>
      </w:r>
      <w:r>
        <w:instrText xml:space="preserve"> PAGEREF _Toc95745408 \h </w:instrText>
      </w:r>
      <w:r>
        <w:fldChar w:fldCharType="separate"/>
      </w:r>
      <w:r>
        <w:t>24</w:t>
      </w:r>
      <w:r>
        <w:fldChar w:fldCharType="end"/>
      </w:r>
      <w:r>
        <w:fldChar w:fldCharType="end"/>
      </w:r>
    </w:p>
    <w:p>
      <w:pPr>
        <w:pStyle w:val="9"/>
        <w:tabs>
          <w:tab w:val="left" w:pos="1260"/>
          <w:tab w:val="right" w:leader="dot" w:pos="9280"/>
        </w:tabs>
        <w:rPr>
          <w:kern w:val="2"/>
          <w:sz w:val="21"/>
        </w:rPr>
      </w:pPr>
      <w:r>
        <w:fldChar w:fldCharType="begin"/>
      </w:r>
      <w:r>
        <w:instrText xml:space="preserve">HYPERLINK  \l "_Toc95745409" </w:instrText>
      </w:r>
      <w:r>
        <w:fldChar w:fldCharType="separate"/>
      </w:r>
      <w:r>
        <w:rPr>
          <w:rStyle w:val="13"/>
          <w:rFonts w:hint="eastAsia"/>
        </w:rPr>
        <w:t>第</w:t>
      </w:r>
      <w:r>
        <w:rPr>
          <w:rStyle w:val="13"/>
          <w:rFonts w:ascii="Times New Roman" w:hAnsi="Times New Roman" w:eastAsia="Times New Roman"/>
        </w:rPr>
        <w:t>6</w:t>
      </w:r>
      <w:r>
        <w:rPr>
          <w:rStyle w:val="13"/>
          <w:rFonts w:hint="eastAsia"/>
        </w:rPr>
        <w:t>章</w:t>
      </w:r>
      <w:r>
        <w:rPr>
          <w:kern w:val="2"/>
          <w:sz w:val="21"/>
        </w:rPr>
        <w:tab/>
      </w:r>
      <w:r>
        <w:rPr>
          <w:rStyle w:val="13"/>
          <w:rFonts w:hint="eastAsia"/>
          <w:spacing w:val="2"/>
        </w:rPr>
        <w:t>合同主要条款</w:t>
      </w:r>
      <w:r>
        <w:tab/>
      </w:r>
      <w:r>
        <w:fldChar w:fldCharType="begin"/>
      </w:r>
      <w:r>
        <w:instrText xml:space="preserve"> PAGEREF _Toc95745409 \h </w:instrText>
      </w:r>
      <w:r>
        <w:fldChar w:fldCharType="separate"/>
      </w:r>
      <w:r>
        <w:t>26</w:t>
      </w:r>
      <w:r>
        <w:fldChar w:fldCharType="end"/>
      </w:r>
      <w:r>
        <w:fldChar w:fldCharType="end"/>
      </w:r>
    </w:p>
    <w:p>
      <w:pPr>
        <w:pStyle w:val="9"/>
        <w:tabs>
          <w:tab w:val="left" w:pos="1050"/>
          <w:tab w:val="right" w:leader="dot" w:pos="9280"/>
        </w:tabs>
        <w:rPr>
          <w:kern w:val="2"/>
          <w:sz w:val="21"/>
        </w:rPr>
      </w:pPr>
      <w:r>
        <w:fldChar w:fldCharType="begin"/>
      </w:r>
      <w:r>
        <w:instrText xml:space="preserve">HYPERLINK  \l "_Toc95745410" </w:instrText>
      </w:r>
      <w:r>
        <w:fldChar w:fldCharType="separate"/>
      </w:r>
      <w:r>
        <w:rPr>
          <w:rStyle w:val="13"/>
          <w:rFonts w:hint="eastAsia"/>
        </w:rPr>
        <w:t>第</w:t>
      </w:r>
      <w:r>
        <w:rPr>
          <w:rStyle w:val="13"/>
          <w:rFonts w:cs="宋体"/>
        </w:rPr>
        <w:t>7</w:t>
      </w:r>
      <w:r>
        <w:rPr>
          <w:rStyle w:val="13"/>
          <w:rFonts w:hint="eastAsia"/>
        </w:rPr>
        <w:t>章</w:t>
      </w:r>
      <w:r>
        <w:rPr>
          <w:kern w:val="2"/>
          <w:sz w:val="21"/>
        </w:rPr>
        <w:tab/>
      </w:r>
      <w:r>
        <w:rPr>
          <w:rFonts w:hint="eastAsia"/>
          <w:kern w:val="2"/>
          <w:sz w:val="21"/>
          <w:lang w:val="en-US" w:eastAsia="zh-CN"/>
        </w:rPr>
        <w:t xml:space="preserve">  </w:t>
      </w:r>
      <w:r>
        <w:rPr>
          <w:rStyle w:val="13"/>
          <w:rFonts w:hint="eastAsia"/>
        </w:rPr>
        <w:t>附件</w:t>
      </w:r>
      <w:r>
        <w:tab/>
      </w:r>
      <w:r>
        <w:fldChar w:fldCharType="begin"/>
      </w:r>
      <w:r>
        <w:instrText xml:space="preserve"> PAGEREF _Toc95745410 \h </w:instrText>
      </w:r>
      <w:r>
        <w:fldChar w:fldCharType="separate"/>
      </w:r>
      <w:r>
        <w:t>28</w:t>
      </w:r>
      <w:r>
        <w:fldChar w:fldCharType="end"/>
      </w:r>
      <w:r>
        <w:fldChar w:fldCharType="end"/>
      </w:r>
    </w:p>
    <w:p>
      <w:pPr>
        <w:snapToGrid w:val="0"/>
        <w:spacing w:line="360" w:lineRule="auto"/>
        <w:contextualSpacing/>
        <w:sectPr>
          <w:pgSz w:w="11910" w:h="16840"/>
          <w:pgMar w:top="1580" w:right="1320" w:bottom="1360" w:left="1300" w:header="0" w:footer="1166" w:gutter="0"/>
          <w:cols w:space="720" w:num="1"/>
        </w:sectPr>
      </w:pPr>
      <w:r>
        <w:fldChar w:fldCharType="end"/>
      </w:r>
    </w:p>
    <w:p>
      <w:pPr>
        <w:pStyle w:val="3"/>
        <w:jc w:val="center"/>
        <w:rPr>
          <w:lang w:eastAsia="zh-CN"/>
        </w:rPr>
      </w:pPr>
      <w:bookmarkStart w:id="0" w:name="_Toc95745403"/>
      <w:r>
        <w:rPr>
          <w:lang w:eastAsia="zh-CN"/>
        </w:rPr>
        <w:t>第1章谈判公告</w:t>
      </w:r>
      <w:bookmarkEnd w:id="0"/>
    </w:p>
    <w:p>
      <w:pPr>
        <w:pStyle w:val="3"/>
        <w:jc w:val="center"/>
        <w:rPr>
          <w:lang w:eastAsia="zh-CN"/>
        </w:rPr>
      </w:pPr>
      <w:bookmarkStart w:id="1" w:name="_Toc95745404"/>
      <w:r>
        <w:rPr>
          <w:lang w:eastAsia="zh-CN"/>
        </w:rPr>
        <w:t>织金县人民医院</w:t>
      </w:r>
      <w:r>
        <w:rPr>
          <w:rFonts w:hint="eastAsia" w:ascii="Adobe 宋体 Std L" w:hAnsi="Adobe 宋体 Std L" w:eastAsia="Adobe 宋体 Std L" w:cs="Adobe 宋体 Std L"/>
          <w:sz w:val="32"/>
          <w:szCs w:val="32"/>
          <w:lang w:eastAsia="zh-CN"/>
        </w:rPr>
        <w:t>采购非接触式眼压计</w:t>
      </w:r>
      <w:r>
        <w:rPr>
          <w:lang w:eastAsia="zh-CN"/>
        </w:rPr>
        <w:t>竞争性谈判公告</w:t>
      </w:r>
      <w:bookmarkEnd w:id="1"/>
    </w:p>
    <w:p>
      <w:pPr>
        <w:snapToGrid w:val="0"/>
        <w:spacing w:before="4" w:line="360" w:lineRule="auto"/>
        <w:contextualSpacing/>
        <w:rPr>
          <w:rFonts w:ascii="宋体" w:hAnsi="宋体" w:cs="宋体"/>
          <w:sz w:val="3"/>
          <w:szCs w:val="3"/>
          <w:lang w:eastAsia="zh-CN"/>
        </w:rPr>
      </w:pPr>
    </w:p>
    <w:p>
      <w:pPr>
        <w:snapToGrid w:val="0"/>
        <w:spacing w:line="360" w:lineRule="auto"/>
        <w:ind w:left="103"/>
        <w:contextualSpacing/>
        <w:rPr>
          <w:rFonts w:ascii="宋体" w:hAnsi="宋体" w:cs="宋体"/>
          <w:sz w:val="20"/>
          <w:szCs w:val="20"/>
          <w:lang w:eastAsia="zh-CN"/>
        </w:rPr>
      </w:pPr>
    </w:p>
    <w:tbl>
      <w:tblPr>
        <w:tblStyle w:val="10"/>
        <w:tblW w:w="9255" w:type="dxa"/>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255" w:type="dxa"/>
            <w:tcBorders>
              <w:top w:val="single" w:color="auto" w:sz="4" w:space="0"/>
              <w:left w:val="single" w:color="auto" w:sz="4" w:space="0"/>
              <w:bottom w:val="single" w:color="auto" w:sz="4" w:space="0"/>
              <w:right w:val="single" w:color="auto" w:sz="4" w:space="0"/>
            </w:tcBorders>
            <w:vAlign w:val="top"/>
          </w:tcPr>
          <w:p>
            <w:pPr>
              <w:spacing w:before="74" w:beforeAutospacing="0" w:after="0" w:afterAutospacing="0"/>
              <w:ind w:left="107" w:right="0"/>
              <w:jc w:val="both"/>
              <w:rPr>
                <w:rFonts w:hint="default" w:ascii="宋体" w:hAnsi="宋体" w:cs="宋体"/>
                <w:sz w:val="24"/>
                <w:szCs w:val="24"/>
                <w:lang w:eastAsia="zh-CN"/>
              </w:rPr>
            </w:pPr>
            <w:r>
              <w:rPr>
                <w:rFonts w:hint="default" w:ascii="宋体" w:hAnsi="宋体" w:cs="宋体"/>
                <w:sz w:val="24"/>
                <w:szCs w:val="24"/>
                <w:lang w:eastAsia="zh-CN"/>
              </w:rPr>
              <w:t>项目概况</w:t>
            </w:r>
          </w:p>
          <w:p>
            <w:pPr>
              <w:snapToGrid w:val="0"/>
              <w:spacing w:before="0" w:beforeAutospacing="0" w:after="0" w:afterAutospacing="0" w:line="360" w:lineRule="auto"/>
              <w:ind w:left="0" w:right="0" w:firstLine="600" w:firstLineChars="250"/>
              <w:contextualSpacing/>
              <w:jc w:val="both"/>
              <w:rPr>
                <w:rFonts w:hint="default" w:ascii="宋体" w:hAnsi="宋体" w:cs="宋体"/>
                <w:sz w:val="20"/>
                <w:szCs w:val="20"/>
                <w:lang w:eastAsia="zh-CN"/>
              </w:rPr>
            </w:pPr>
            <w:r>
              <w:rPr>
                <w:rFonts w:hint="default" w:ascii="宋体" w:hAnsi="宋体" w:cs="宋体"/>
                <w:sz w:val="24"/>
                <w:szCs w:val="24"/>
                <w:u w:val="single" w:color="000000"/>
                <w:lang w:eastAsia="zh-CN"/>
              </w:rPr>
              <w:t>织金县人民</w:t>
            </w:r>
            <w:r>
              <w:rPr>
                <w:rFonts w:hint="default" w:ascii="宋体" w:hAnsi="宋体" w:cs="宋体"/>
                <w:sz w:val="24"/>
                <w:szCs w:val="24"/>
                <w:lang w:eastAsia="zh-CN"/>
              </w:rPr>
              <w:t>医院</w:t>
            </w:r>
            <w:r>
              <w:rPr>
                <w:rFonts w:hint="eastAsia" w:ascii="宋体" w:hAnsi="宋体" w:cs="宋体"/>
                <w:sz w:val="24"/>
                <w:szCs w:val="24"/>
                <w:lang w:eastAsia="zh-CN"/>
              </w:rPr>
              <w:t>升级史赛克磨钻</w:t>
            </w:r>
            <w:r>
              <w:rPr>
                <w:rFonts w:hint="default" w:ascii="宋体" w:hAnsi="宋体" w:cs="宋体"/>
                <w:sz w:val="24"/>
                <w:szCs w:val="24"/>
                <w:lang w:eastAsia="zh-CN"/>
              </w:rPr>
              <w:t>的潜在供应商应在</w:t>
            </w:r>
            <w:r>
              <w:rPr>
                <w:rFonts w:hint="eastAsia" w:ascii="宋体" w:hAnsi="宋体" w:cs="宋体"/>
                <w:sz w:val="24"/>
                <w:szCs w:val="24"/>
                <w:lang w:eastAsia="zh-CN"/>
              </w:rPr>
              <w:t>织金县人民医院（门户网）</w:t>
            </w:r>
            <w:r>
              <w:rPr>
                <w:rFonts w:hint="default" w:ascii="宋体" w:hAnsi="宋体" w:cs="宋体"/>
                <w:sz w:val="24"/>
                <w:szCs w:val="24"/>
                <w:lang w:eastAsia="zh-CN"/>
              </w:rPr>
              <w:t>https://www.gzzjrmyy.com/Index</w:t>
            </w:r>
            <w:r>
              <w:rPr>
                <w:rFonts w:hint="eastAsia" w:ascii="宋体" w:hAnsi="宋体" w:cs="宋体"/>
                <w:sz w:val="24"/>
                <w:szCs w:val="24"/>
                <w:lang w:eastAsia="zh-CN"/>
              </w:rPr>
              <w:t>（信息</w:t>
            </w:r>
            <w:r>
              <w:rPr>
                <w:rFonts w:hint="default" w:ascii="宋体" w:hAnsi="宋体" w:cs="宋体"/>
                <w:sz w:val="24"/>
                <w:szCs w:val="24"/>
                <w:lang w:eastAsia="zh-CN"/>
              </w:rPr>
              <w:t>公开</w:t>
            </w:r>
            <w:r>
              <w:rPr>
                <w:rFonts w:hint="eastAsia" w:ascii="宋体" w:hAnsi="宋体" w:cs="宋体"/>
                <w:sz w:val="24"/>
                <w:szCs w:val="24"/>
                <w:lang w:eastAsia="zh-CN"/>
              </w:rPr>
              <w:t>»招标</w:t>
            </w:r>
            <w:r>
              <w:rPr>
                <w:rFonts w:hint="default" w:ascii="宋体" w:hAnsi="宋体" w:cs="宋体"/>
                <w:sz w:val="24"/>
                <w:szCs w:val="24"/>
                <w:lang w:eastAsia="zh-CN"/>
              </w:rPr>
              <w:t>公示</w:t>
            </w:r>
            <w:r>
              <w:rPr>
                <w:rFonts w:hint="eastAsia" w:ascii="宋体" w:hAnsi="宋体" w:cs="宋体"/>
                <w:sz w:val="24"/>
                <w:szCs w:val="24"/>
                <w:lang w:eastAsia="zh-CN"/>
              </w:rPr>
              <w:t>）</w:t>
            </w:r>
            <w:r>
              <w:rPr>
                <w:rFonts w:hint="default" w:ascii="宋体" w:hAnsi="宋体" w:cs="宋体"/>
                <w:sz w:val="24"/>
                <w:szCs w:val="24"/>
                <w:lang w:eastAsia="zh-CN"/>
              </w:rPr>
              <w:t>获取</w:t>
            </w:r>
            <w:r>
              <w:rPr>
                <w:rFonts w:hint="eastAsia" w:ascii="宋体" w:hAnsi="宋体" w:cs="宋体"/>
                <w:sz w:val="24"/>
                <w:szCs w:val="24"/>
                <w:lang w:eastAsia="zh-CN"/>
              </w:rPr>
              <w:t>招标信息后，在规定时限内到织金县人民医院办理资格预审，获取招标文件</w:t>
            </w:r>
            <w:r>
              <w:rPr>
                <w:rFonts w:hint="default" w:ascii="宋体" w:hAnsi="宋体" w:cs="宋体"/>
                <w:sz w:val="24"/>
                <w:szCs w:val="24"/>
                <w:lang w:eastAsia="zh-CN"/>
              </w:rPr>
              <w:t>，并于</w:t>
            </w:r>
            <w:r>
              <w:rPr>
                <w:rFonts w:hint="eastAsia" w:ascii="Calibri" w:hAnsi="Calibri" w:cs="宋体"/>
                <w:color w:val="FF0000"/>
                <w:sz w:val="24"/>
                <w:szCs w:val="24"/>
                <w:u w:val="single" w:color="000000"/>
                <w:lang w:eastAsia="zh-CN"/>
              </w:rPr>
              <w:t xml:space="preserve"> </w:t>
            </w:r>
            <w:r>
              <w:rPr>
                <w:rFonts w:hint="default"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rFonts w:hint="default" w:ascii="Calibri" w:hAnsi="Calibri" w:cs="Times New Roman"/>
                <w:color w:val="FF0000"/>
                <w:sz w:val="24"/>
                <w:szCs w:val="24"/>
                <w:lang w:eastAsia="zh-CN"/>
              </w:rPr>
              <w:t>年</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10</w:t>
            </w:r>
            <w:r>
              <w:rPr>
                <w:rFonts w:hint="default" w:ascii="Calibri" w:hAnsi="Calibri" w:cs="Times New Roman"/>
                <w:color w:val="FF0000"/>
                <w:sz w:val="24"/>
                <w:szCs w:val="24"/>
                <w:lang w:eastAsia="zh-CN"/>
              </w:rPr>
              <w:t>月</w:t>
            </w:r>
            <w:r>
              <w:rPr>
                <w:rFonts w:hint="eastAsia" w:ascii="Calibri" w:hAnsi="Calibri" w:cs="宋体"/>
                <w:color w:val="FF0000"/>
                <w:sz w:val="24"/>
                <w:szCs w:val="24"/>
                <w:u w:val="single" w:color="000000"/>
                <w:lang w:eastAsia="zh-CN"/>
              </w:rPr>
              <w:t xml:space="preserve"> </w:t>
            </w:r>
            <w:r>
              <w:rPr>
                <w:rFonts w:hint="eastAsia" w:cs="宋体"/>
                <w:color w:val="FF0000"/>
                <w:sz w:val="24"/>
                <w:szCs w:val="24"/>
                <w:u w:val="single" w:color="000000"/>
                <w:lang w:val="en-US" w:eastAsia="zh-CN"/>
              </w:rPr>
              <w:t>24</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日</w:t>
            </w:r>
            <w:r>
              <w:rPr>
                <w:rFonts w:hint="eastAsia" w:ascii="Calibri" w:hAnsi="Calibri" w:cs="宋体"/>
                <w:color w:val="FF0000"/>
                <w:sz w:val="24"/>
                <w:szCs w:val="24"/>
                <w:u w:val="single" w:color="000000"/>
                <w:lang w:eastAsia="zh-CN"/>
              </w:rPr>
              <w:t xml:space="preserve"> 14 </w:t>
            </w:r>
            <w:r>
              <w:rPr>
                <w:rFonts w:hint="default" w:ascii="Calibri" w:hAnsi="Calibri" w:cs="Times New Roman"/>
                <w:color w:val="FF0000"/>
                <w:sz w:val="24"/>
                <w:szCs w:val="24"/>
                <w:lang w:eastAsia="zh-CN"/>
              </w:rPr>
              <w:t>点</w:t>
            </w:r>
            <w:r>
              <w:rPr>
                <w:rFonts w:hint="eastAsia" w:ascii="Calibri" w:hAnsi="Calibri" w:cs="宋体"/>
                <w:color w:val="FF0000"/>
                <w:sz w:val="24"/>
                <w:szCs w:val="24"/>
                <w:u w:val="single" w:color="000000"/>
                <w:lang w:eastAsia="zh-CN"/>
              </w:rPr>
              <w:t xml:space="preserve"> 3</w:t>
            </w:r>
            <w:r>
              <w:rPr>
                <w:rFonts w:hint="default" w:ascii="Calibri" w:hAnsi="Calibri" w:cs="宋体"/>
                <w:color w:val="FF0000"/>
                <w:sz w:val="24"/>
                <w:szCs w:val="24"/>
                <w:u w:val="single" w:color="000000"/>
                <w:lang w:eastAsia="zh-CN"/>
              </w:rPr>
              <w:t>0</w:t>
            </w:r>
            <w:r>
              <w:rPr>
                <w:rFonts w:hint="eastAsia" w:ascii="Calibri" w:hAnsi="Calibri" w:cs="宋体"/>
                <w:color w:val="FF0000"/>
                <w:sz w:val="24"/>
                <w:szCs w:val="24"/>
                <w:u w:val="single" w:color="000000"/>
                <w:lang w:eastAsia="zh-CN"/>
              </w:rPr>
              <w:t xml:space="preserve"> </w:t>
            </w:r>
            <w:r>
              <w:rPr>
                <w:rFonts w:hint="default" w:ascii="Calibri" w:hAnsi="Calibri" w:cs="Times New Roman"/>
                <w:color w:val="FF0000"/>
                <w:sz w:val="24"/>
                <w:szCs w:val="24"/>
                <w:lang w:eastAsia="zh-CN"/>
              </w:rPr>
              <w:t>分</w:t>
            </w:r>
            <w:r>
              <w:rPr>
                <w:rFonts w:hint="default" w:ascii="宋体" w:hAnsi="宋体" w:cs="宋体"/>
                <w:sz w:val="24"/>
                <w:szCs w:val="24"/>
                <w:lang w:eastAsia="zh-CN"/>
              </w:rPr>
              <w:t>（北京时间）前提交响应文件。</w:t>
            </w:r>
          </w:p>
        </w:tc>
      </w:tr>
    </w:tbl>
    <w:p>
      <w:pPr>
        <w:snapToGrid w:val="0"/>
        <w:spacing w:line="360" w:lineRule="auto"/>
        <w:ind w:left="103"/>
        <w:contextualSpacing/>
        <w:rPr>
          <w:rFonts w:ascii="宋体" w:hAnsi="宋体" w:cs="宋体"/>
          <w:sz w:val="20"/>
          <w:szCs w:val="20"/>
          <w:lang w:eastAsia="zh-CN"/>
        </w:rPr>
      </w:pPr>
    </w:p>
    <w:p>
      <w:pPr>
        <w:snapToGrid w:val="0"/>
        <w:spacing w:before="77" w:line="360" w:lineRule="auto"/>
        <w:ind w:left="696" w:right="4455" w:hanging="60"/>
        <w:contextualSpacing/>
        <w:rPr>
          <w:rFonts w:ascii="宋体" w:hAnsi="宋体" w:cs="宋体"/>
          <w:b/>
          <w:bCs/>
          <w:spacing w:val="26"/>
          <w:w w:val="99"/>
          <w:sz w:val="24"/>
          <w:szCs w:val="24"/>
          <w:lang w:eastAsia="zh-CN"/>
        </w:rPr>
      </w:pPr>
      <w:r>
        <w:rPr>
          <w:rFonts w:ascii="宋体" w:hAnsi="宋体" w:cs="宋体"/>
          <w:b/>
          <w:bCs/>
          <w:sz w:val="24"/>
          <w:szCs w:val="24"/>
          <w:lang w:eastAsia="zh-CN"/>
        </w:rPr>
        <w:t>一、项目基本情况</w:t>
      </w:r>
    </w:p>
    <w:p>
      <w:pPr>
        <w:snapToGrid w:val="0"/>
        <w:spacing w:before="77" w:line="360" w:lineRule="auto"/>
        <w:ind w:left="696" w:right="4455" w:hanging="60"/>
        <w:contextualSpacing/>
        <w:rPr>
          <w:rFonts w:hint="default" w:ascii="Times New Roman" w:hAnsi="Times New Roman"/>
          <w:sz w:val="24"/>
          <w:szCs w:val="24"/>
          <w:lang w:val="en-US" w:eastAsia="zh-CN"/>
        </w:rPr>
      </w:pPr>
      <w:r>
        <w:rPr>
          <w:rFonts w:ascii="宋体" w:hAnsi="宋体" w:cs="宋体"/>
          <w:spacing w:val="-1"/>
          <w:sz w:val="24"/>
          <w:szCs w:val="24"/>
          <w:lang w:eastAsia="zh-CN"/>
        </w:rPr>
        <w:t>项目编号：</w:t>
      </w:r>
      <w:r>
        <w:rPr>
          <w:rFonts w:hint="eastAsia" w:ascii="宋体" w:hAnsi="宋体" w:cs="宋体"/>
          <w:spacing w:val="-1"/>
          <w:sz w:val="24"/>
          <w:szCs w:val="24"/>
          <w:lang w:eastAsia="zh-CN"/>
        </w:rPr>
        <w:t>zycg-2024-</w:t>
      </w:r>
      <w:r>
        <w:rPr>
          <w:rFonts w:hint="eastAsia" w:ascii="宋体" w:hAnsi="宋体" w:cs="宋体"/>
          <w:spacing w:val="-1"/>
          <w:sz w:val="24"/>
          <w:szCs w:val="24"/>
          <w:lang w:val="en-US" w:eastAsia="zh-CN"/>
        </w:rPr>
        <w:t>1003</w:t>
      </w:r>
    </w:p>
    <w:p>
      <w:pPr>
        <w:pStyle w:val="4"/>
        <w:tabs>
          <w:tab w:val="left" w:pos="3576"/>
          <w:tab w:val="left" w:pos="5257"/>
        </w:tabs>
        <w:snapToGrid w:val="0"/>
        <w:spacing w:before="1" w:line="360" w:lineRule="auto"/>
        <w:ind w:left="696" w:right="1937"/>
        <w:contextualSpacing/>
        <w:rPr>
          <w:spacing w:val="-1"/>
          <w:u w:val="single" w:color="000000"/>
          <w:lang w:eastAsia="zh-CN"/>
        </w:rPr>
      </w:pPr>
      <w:r>
        <w:rPr>
          <w:spacing w:val="-1"/>
          <w:lang w:eastAsia="zh-CN"/>
        </w:rPr>
        <w:t>项目名称：</w:t>
      </w:r>
      <w:r>
        <w:rPr>
          <w:rFonts w:hint="eastAsia"/>
          <w:spacing w:val="-1"/>
          <w:u w:val="single" w:color="auto"/>
          <w:lang w:eastAsia="zh-CN"/>
        </w:rPr>
        <w:t>采购非接触式眼压计</w:t>
      </w:r>
    </w:p>
    <w:p>
      <w:pPr>
        <w:pStyle w:val="4"/>
        <w:tabs>
          <w:tab w:val="left" w:pos="3576"/>
          <w:tab w:val="left" w:pos="5257"/>
        </w:tabs>
        <w:snapToGrid w:val="0"/>
        <w:spacing w:before="1" w:line="360" w:lineRule="auto"/>
        <w:ind w:left="696" w:right="21"/>
        <w:contextualSpacing/>
        <w:rPr>
          <w:spacing w:val="20"/>
          <w:lang w:eastAsia="zh-CN"/>
        </w:rPr>
      </w:pPr>
      <w:r>
        <w:rPr>
          <w:spacing w:val="-1"/>
          <w:lang w:eastAsia="zh-CN"/>
        </w:rPr>
        <w:t>采购方式：</w:t>
      </w:r>
      <w:r>
        <w:rPr>
          <w:rFonts w:hint="eastAsia"/>
          <w:spacing w:val="-1"/>
          <w:lang w:eastAsia="zh-CN"/>
        </w:rPr>
        <w:t>自主采购（</w:t>
      </w:r>
      <w:r>
        <w:rPr>
          <w:spacing w:val="-1"/>
          <w:lang w:eastAsia="zh-CN"/>
        </w:rPr>
        <w:t>√竞争性谈判</w:t>
      </w:r>
      <w:r>
        <w:rPr>
          <w:lang w:eastAsia="zh-CN"/>
        </w:rPr>
        <w:t>□竞争性磋商</w:t>
      </w:r>
      <w:r>
        <w:rPr>
          <w:lang w:eastAsia="zh-CN"/>
        </w:rPr>
        <w:tab/>
      </w:r>
      <w:r>
        <w:rPr>
          <w:lang w:eastAsia="zh-CN"/>
        </w:rPr>
        <w:t>□询价</w:t>
      </w:r>
      <w:r>
        <w:rPr>
          <w:lang w:eastAsia="zh-CN"/>
        </w:rPr>
        <w:tab/>
      </w:r>
      <w:r>
        <w:rPr>
          <w:lang w:eastAsia="zh-CN"/>
        </w:rPr>
        <w:t>□</w:t>
      </w:r>
      <w:r>
        <w:rPr>
          <w:rFonts w:hint="eastAsia"/>
          <w:lang w:eastAsia="zh-CN"/>
        </w:rPr>
        <w:t>单一来源）</w:t>
      </w:r>
    </w:p>
    <w:p>
      <w:pPr>
        <w:pStyle w:val="4"/>
        <w:tabs>
          <w:tab w:val="left" w:pos="3576"/>
          <w:tab w:val="left" w:pos="5257"/>
        </w:tabs>
        <w:snapToGrid w:val="0"/>
        <w:spacing w:before="1" w:line="360" w:lineRule="auto"/>
        <w:ind w:left="696" w:right="1937"/>
        <w:contextualSpacing/>
        <w:rPr>
          <w:lang w:eastAsia="zh-CN"/>
        </w:rPr>
      </w:pPr>
      <w:r>
        <w:rPr>
          <w:lang w:eastAsia="zh-CN"/>
        </w:rPr>
        <w:t>最高投标限价：</w:t>
      </w:r>
      <w:r>
        <w:rPr>
          <w:rFonts w:hint="eastAsia"/>
          <w:u w:val="single" w:color="auto"/>
          <w:lang w:eastAsia="zh-CN"/>
        </w:rPr>
        <w:t>陆万伍仟</w:t>
      </w:r>
      <w:r>
        <w:rPr>
          <w:spacing w:val="-1"/>
          <w:u w:val="single" w:color="auto"/>
          <w:lang w:eastAsia="zh-CN"/>
        </w:rPr>
        <w:t>元整</w:t>
      </w:r>
      <w:r>
        <w:rPr>
          <w:spacing w:val="-1"/>
          <w:u w:val="single" w:color="000000"/>
          <w:lang w:eastAsia="zh-CN"/>
        </w:rPr>
        <w:t>（</w:t>
      </w:r>
      <w:r>
        <w:rPr>
          <w:rFonts w:hint="eastAsia" w:ascii="Times New Roman" w:hAnsi="Times New Roman"/>
          <w:spacing w:val="-1"/>
          <w:u w:val="single" w:color="000000"/>
          <w:lang w:val="en-US" w:eastAsia="zh-CN"/>
        </w:rPr>
        <w:t>65000</w:t>
      </w:r>
      <w:r>
        <w:rPr>
          <w:rFonts w:ascii="Times New Roman" w:hAnsi="Times New Roman" w:eastAsia="Times New Roman"/>
          <w:spacing w:val="-1"/>
          <w:u w:val="single" w:color="000000"/>
          <w:lang w:eastAsia="zh-CN"/>
        </w:rPr>
        <w:t>.00</w:t>
      </w:r>
      <w:r>
        <w:rPr>
          <w:u w:val="single" w:color="000000"/>
          <w:lang w:eastAsia="zh-CN"/>
        </w:rPr>
        <w:t>元）</w:t>
      </w:r>
    </w:p>
    <w:p>
      <w:pPr>
        <w:pStyle w:val="4"/>
        <w:snapToGrid w:val="0"/>
        <w:spacing w:before="16" w:line="360" w:lineRule="auto"/>
        <w:ind w:left="216" w:right="213" w:firstLine="480"/>
        <w:contextualSpacing/>
        <w:jc w:val="both"/>
        <w:rPr>
          <w:lang w:eastAsia="zh-CN"/>
        </w:rPr>
      </w:pPr>
      <w:r>
        <w:rPr>
          <w:spacing w:val="-1"/>
          <w:lang w:eastAsia="zh-CN"/>
        </w:rPr>
        <w:t>采购需求：</w:t>
      </w:r>
      <w:r>
        <w:rPr>
          <w:rFonts w:hint="eastAsia"/>
          <w:spacing w:val="-1"/>
          <w:u w:val="single" w:color="auto"/>
          <w:lang w:eastAsia="zh-CN"/>
        </w:rPr>
        <w:t>非接触式眼压计</w:t>
      </w:r>
      <w:r>
        <w:rPr>
          <w:rFonts w:hint="eastAsia"/>
          <w:spacing w:val="-1"/>
          <w:u w:val="single" w:color="auto"/>
          <w:lang w:val="en-US" w:eastAsia="zh-CN"/>
        </w:rPr>
        <w:t>1台</w:t>
      </w:r>
      <w:r>
        <w:rPr>
          <w:u w:val="single" w:color="000000"/>
          <w:lang w:eastAsia="zh-CN"/>
        </w:rPr>
        <w:t>（接受进口产品参与</w:t>
      </w:r>
      <w:r>
        <w:rPr>
          <w:rFonts w:hint="eastAsia"/>
          <w:u w:val="single" w:color="000000"/>
          <w:lang w:eastAsia="zh-CN"/>
        </w:rPr>
        <w:t>竞谈</w:t>
      </w:r>
      <w:r>
        <w:rPr>
          <w:u w:val="single" w:color="000000"/>
          <w:lang w:eastAsia="zh-CN"/>
        </w:rPr>
        <w:t>，具体详见谈判文件第</w:t>
      </w:r>
      <w:r>
        <w:rPr>
          <w:rFonts w:ascii="Times New Roman" w:hAnsi="Times New Roman" w:eastAsia="Times New Roman"/>
          <w:u w:val="single" w:color="000000"/>
          <w:lang w:eastAsia="zh-CN"/>
        </w:rPr>
        <w:t xml:space="preserve">2 </w:t>
      </w:r>
      <w:r>
        <w:rPr>
          <w:u w:val="single" w:color="000000"/>
          <w:lang w:eastAsia="zh-CN"/>
        </w:rPr>
        <w:t>章）。</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合同履行期限：</w:t>
      </w:r>
      <w:r>
        <w:rPr>
          <w:rFonts w:hint="eastAsia" w:ascii="Times New Roman" w:hAnsi="Times New Roman"/>
          <w:sz w:val="24"/>
          <w:szCs w:val="24"/>
          <w:u w:val="single" w:color="000000"/>
          <w:lang w:eastAsia="zh-CN"/>
        </w:rPr>
        <w:t>30</w:t>
      </w:r>
      <w:r>
        <w:rPr>
          <w:rFonts w:ascii="宋体" w:hAnsi="宋体" w:cs="宋体"/>
          <w:sz w:val="24"/>
          <w:szCs w:val="24"/>
          <w:u w:val="single" w:color="000000"/>
          <w:lang w:eastAsia="zh-CN"/>
        </w:rPr>
        <w:t>日历天。</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sz w:val="24"/>
          <w:szCs w:val="24"/>
          <w:lang w:eastAsia="zh-CN"/>
        </w:rPr>
        <w:t>本项目是（否）接受联合体：</w:t>
      </w:r>
      <w:r>
        <w:rPr>
          <w:rFonts w:ascii="宋体" w:hAnsi="宋体" w:cs="宋体"/>
          <w:sz w:val="24"/>
          <w:szCs w:val="24"/>
          <w:u w:val="single" w:color="000000"/>
          <w:lang w:eastAsia="zh-CN"/>
        </w:rPr>
        <w:t>不接受联合体谈判</w:t>
      </w:r>
      <w:r>
        <w:rPr>
          <w:rFonts w:ascii="宋体" w:hAnsi="宋体" w:cs="宋体"/>
          <w:sz w:val="24"/>
          <w:szCs w:val="24"/>
          <w:lang w:eastAsia="zh-CN"/>
        </w:rPr>
        <w:t xml:space="preserve">。 </w:t>
      </w:r>
    </w:p>
    <w:p>
      <w:pPr>
        <w:snapToGrid w:val="0"/>
        <w:spacing w:before="21" w:line="360" w:lineRule="auto"/>
        <w:ind w:left="636" w:right="1182" w:firstLine="60"/>
        <w:contextualSpacing/>
        <w:rPr>
          <w:rFonts w:ascii="宋体" w:hAnsi="宋体" w:cs="宋体"/>
          <w:sz w:val="24"/>
          <w:szCs w:val="24"/>
          <w:lang w:eastAsia="zh-CN"/>
        </w:rPr>
      </w:pPr>
      <w:r>
        <w:rPr>
          <w:rFonts w:ascii="宋体" w:hAnsi="宋体" w:cs="宋体"/>
          <w:b/>
          <w:bCs/>
          <w:sz w:val="24"/>
          <w:szCs w:val="24"/>
          <w:lang w:eastAsia="zh-CN"/>
        </w:rPr>
        <w:t>二、申请人的资格要求：</w:t>
      </w:r>
    </w:p>
    <w:p>
      <w:pPr>
        <w:pStyle w:val="4"/>
        <w:snapToGrid w:val="0"/>
        <w:spacing w:before="37" w:line="360" w:lineRule="auto"/>
        <w:ind w:left="0" w:firstLine="696" w:firstLineChars="290"/>
        <w:contextualSpacing/>
        <w:rPr>
          <w:spacing w:val="1"/>
          <w:u w:val="single" w:color="000000"/>
          <w:lang w:eastAsia="zh-CN"/>
        </w:rPr>
      </w:pPr>
      <w:r>
        <w:rPr>
          <w:rFonts w:ascii="Times New Roman" w:hAnsi="Times New Roman" w:eastAsia="Times New Roman"/>
          <w:lang w:eastAsia="zh-CN"/>
        </w:rPr>
        <w:t>1.</w:t>
      </w:r>
      <w:r>
        <w:rPr>
          <w:lang w:eastAsia="zh-CN"/>
        </w:rPr>
        <w:t>满足《中华人民共和国政府采购法》第二十二条规定，并提供下列资料；</w:t>
      </w:r>
      <w:r>
        <w:rPr>
          <w:spacing w:val="1"/>
          <w:u w:val="single" w:color="000000"/>
          <w:lang w:eastAsia="zh-CN"/>
        </w:rPr>
        <w:t>①法人或者其他组织的营业执照（或事业单位法人证书）等证明文件,或自然人身份证明；②具有依法缴纳税收的良好记录：提供202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10</w:t>
      </w:r>
      <w:r>
        <w:rPr>
          <w:spacing w:val="1"/>
          <w:u w:val="single" w:color="000000"/>
          <w:lang w:eastAsia="zh-CN"/>
        </w:rPr>
        <w:t>月至谈判前任意一个月依法缴纳税收的凭证或证明材料（不需要缴纳税收或依法免税的供应商须提供相应证明文件）；③具有依法缴纳社会保障资金的良好记录：提供202</w:t>
      </w:r>
      <w:r>
        <w:rPr>
          <w:rFonts w:hint="eastAsia"/>
          <w:spacing w:val="1"/>
          <w:u w:val="single" w:color="000000"/>
          <w:lang w:eastAsia="zh-CN"/>
        </w:rPr>
        <w:t>3</w:t>
      </w:r>
      <w:r>
        <w:rPr>
          <w:spacing w:val="1"/>
          <w:u w:val="single" w:color="000000"/>
          <w:lang w:eastAsia="zh-CN"/>
        </w:rPr>
        <w:t>年</w:t>
      </w:r>
      <w:r>
        <w:rPr>
          <w:rFonts w:hint="eastAsia"/>
          <w:spacing w:val="1"/>
          <w:u w:val="single" w:color="000000"/>
          <w:lang w:val="en-US" w:eastAsia="zh-CN"/>
        </w:rPr>
        <w:t>10</w:t>
      </w:r>
      <w:r>
        <w:rPr>
          <w:spacing w:val="1"/>
          <w:u w:val="single" w:color="000000"/>
          <w:lang w:eastAsia="zh-CN"/>
        </w:rPr>
        <w:t>月至谈判前任意一个月依法缴纳社会保障资金缴纳凭证或证明材料（不需要缴纳社会保障资金的供应商须提供相应证明文件）；④具有履行合同所必需的设备和专业技术能力；⑤参加政府采购活动前3年内在经营活动中没有重大违法记录的书面声明；⑥供应商信用信息：对列入失信被执行人、重大税收违法案件当事人名单、政府采购严重违法失信行为记录名单且还在执行期的供应商，</w:t>
      </w:r>
      <w:r>
        <w:rPr>
          <w:rFonts w:hint="eastAsia"/>
          <w:spacing w:val="1"/>
          <w:u w:val="single" w:color="000000"/>
          <w:lang w:eastAsia="zh-CN"/>
        </w:rPr>
        <w:t>不得</w:t>
      </w:r>
      <w:r>
        <w:rPr>
          <w:spacing w:val="1"/>
          <w:u w:val="single" w:color="000000"/>
          <w:lang w:eastAsia="zh-CN"/>
        </w:rPr>
        <w:t>参与</w:t>
      </w:r>
      <w:r>
        <w:rPr>
          <w:rFonts w:hint="eastAsia"/>
          <w:spacing w:val="1"/>
          <w:u w:val="single" w:color="000000"/>
          <w:lang w:eastAsia="zh-CN"/>
        </w:rPr>
        <w:t>本次</w:t>
      </w:r>
      <w:r>
        <w:rPr>
          <w:spacing w:val="1"/>
          <w:u w:val="single" w:color="000000"/>
          <w:lang w:eastAsia="zh-CN"/>
        </w:rPr>
        <w:t>采购活动。失信被执行人和重大税收违法案件当事人名单信用记录查询渠道为“信用中国”网站或中国执行信息公开网（截图包括法人和其他组织信用信息、失信被执行人、重大税收违法案件当事人名单），政府采购严重违法失信行为记录名单信用记录查询渠道为中国政府采购网（截图为政府采购严重违法失信行为记录名单），查询时间为获取谈判文件之日至谈判前的任意时间，供应商须提供查询记录编入响应文件；⑦供应商法定代表人（或自然人）参加谈判的须提供法定代表人（或自然人）身份证明</w:t>
      </w:r>
      <w:r>
        <w:rPr>
          <w:rFonts w:hint="eastAsia"/>
          <w:spacing w:val="1"/>
          <w:u w:val="single" w:color="000000"/>
          <w:lang w:eastAsia="zh-CN"/>
        </w:rPr>
        <w:t>（原件）</w:t>
      </w:r>
      <w:r>
        <w:rPr>
          <w:spacing w:val="1"/>
          <w:u w:val="single" w:color="000000"/>
          <w:lang w:eastAsia="zh-CN"/>
        </w:rPr>
        <w:t>，供应商法定代表人授权委托人参加谈判的须提供法定代表人身份证明和授权委托书</w:t>
      </w:r>
      <w:r>
        <w:rPr>
          <w:rFonts w:hint="eastAsia"/>
          <w:spacing w:val="1"/>
          <w:u w:val="single" w:color="000000"/>
          <w:lang w:eastAsia="zh-CN"/>
        </w:rPr>
        <w:t>（原件）</w:t>
      </w:r>
      <w:r>
        <w:rPr>
          <w:spacing w:val="1"/>
          <w:u w:val="single" w:color="000000"/>
          <w:lang w:eastAsia="zh-CN"/>
        </w:rPr>
        <w:t>。</w:t>
      </w:r>
    </w:p>
    <w:p>
      <w:pPr>
        <w:pStyle w:val="4"/>
        <w:snapToGrid w:val="0"/>
        <w:spacing w:before="31" w:line="360" w:lineRule="auto"/>
        <w:ind w:left="596"/>
        <w:contextualSpacing/>
        <w:rPr>
          <w:lang w:eastAsia="zh-CN"/>
        </w:rPr>
      </w:pPr>
      <w:r>
        <w:rPr>
          <w:rFonts w:ascii="Times New Roman" w:hAnsi="Times New Roman" w:eastAsia="Times New Roman"/>
          <w:lang w:eastAsia="zh-CN"/>
        </w:rPr>
        <w:t>2.</w:t>
      </w:r>
      <w:r>
        <w:rPr>
          <w:rFonts w:hint="eastAsia"/>
          <w:lang w:eastAsia="zh-CN"/>
        </w:rPr>
        <w:t>符合</w:t>
      </w:r>
      <w:r>
        <w:rPr>
          <w:lang w:eastAsia="zh-CN"/>
        </w:rPr>
        <w:t>政府采购政策需满足</w:t>
      </w:r>
      <w:r>
        <w:rPr>
          <w:rFonts w:hint="eastAsia"/>
          <w:lang w:eastAsia="zh-CN"/>
        </w:rPr>
        <w:t>的其它</w:t>
      </w:r>
      <w:r>
        <w:rPr>
          <w:lang w:eastAsia="zh-CN"/>
        </w:rPr>
        <w:t>资格要求。</w:t>
      </w:r>
    </w:p>
    <w:p>
      <w:pPr>
        <w:pStyle w:val="4"/>
        <w:snapToGrid w:val="0"/>
        <w:spacing w:before="107" w:line="360" w:lineRule="auto"/>
        <w:ind w:left="116" w:right="227" w:firstLine="480"/>
        <w:contextualSpacing/>
        <w:jc w:val="both"/>
        <w:rPr>
          <w:spacing w:val="1"/>
          <w:u w:val="single" w:color="000000"/>
          <w:lang w:eastAsia="zh-CN"/>
        </w:rPr>
      </w:pPr>
      <w:r>
        <w:rPr>
          <w:rFonts w:ascii="Times New Roman" w:hAnsi="Times New Roman" w:eastAsia="Times New Roman"/>
          <w:lang w:eastAsia="zh-CN"/>
        </w:rPr>
        <w:t>3.</w:t>
      </w:r>
      <w:r>
        <w:rPr>
          <w:spacing w:val="1"/>
          <w:lang w:eastAsia="zh-CN"/>
        </w:rPr>
        <w:t>本项目的特定资格要求：</w:t>
      </w:r>
      <w:r>
        <w:rPr>
          <w:spacing w:val="1"/>
          <w:u w:val="single" w:color="000000"/>
          <w:lang w:eastAsia="zh-CN"/>
        </w:rPr>
        <w:t>①供应商是制造商的须具备有效的《医疗器械生产许可证》，供应商是经销商的须具备有效的《医疗器械经营许可证》、</w:t>
      </w:r>
      <w:r>
        <w:rPr>
          <w:rFonts w:hint="eastAsia"/>
          <w:spacing w:val="-1"/>
          <w:u w:val="single" w:color="auto"/>
          <w:lang w:eastAsia="zh-CN"/>
        </w:rPr>
        <w:t>非接触式眼压计</w:t>
      </w:r>
      <w:r>
        <w:rPr>
          <w:spacing w:val="1"/>
          <w:u w:val="single" w:color="000000"/>
          <w:lang w:eastAsia="zh-CN"/>
        </w:rPr>
        <w:t>有效的《医疗器械注册证》；②投标产品是进口产品的须提供生产厂商或中国区域总代理商出具的有效的授权和售后服务承诺书。</w:t>
      </w:r>
    </w:p>
    <w:p>
      <w:pPr>
        <w:pStyle w:val="15"/>
        <w:snapToGrid w:val="0"/>
        <w:spacing w:before="35" w:line="360" w:lineRule="auto"/>
        <w:ind w:left="598"/>
        <w:contextualSpacing/>
        <w:rPr>
          <w:b w:val="0"/>
          <w:bCs w:val="0"/>
          <w:lang w:eastAsia="zh-CN"/>
        </w:rPr>
      </w:pPr>
      <w:r>
        <w:rPr>
          <w:lang w:eastAsia="zh-CN"/>
        </w:rPr>
        <w:t>三、获取采购文件</w:t>
      </w:r>
    </w:p>
    <w:p>
      <w:pPr>
        <w:widowControl/>
        <w:ind w:firstLine="427" w:firstLineChars="196"/>
        <w:rPr>
          <w:sz w:val="24"/>
          <w:szCs w:val="24"/>
          <w:lang w:eastAsia="zh-CN"/>
        </w:rPr>
      </w:pPr>
      <w:r>
        <w:rPr>
          <w:rFonts w:cs="宋体"/>
          <w:spacing w:val="-1"/>
          <w:lang w:eastAsia="zh-CN"/>
        </w:rPr>
        <w:t>1</w:t>
      </w:r>
      <w:r>
        <w:rPr>
          <w:spacing w:val="-41"/>
          <w:lang w:eastAsia="zh-CN"/>
        </w:rPr>
        <w:t>、</w:t>
      </w:r>
      <w:r>
        <w:rPr>
          <w:sz w:val="24"/>
          <w:szCs w:val="24"/>
          <w:u w:val="single" w:color="000000"/>
          <w:lang w:eastAsia="zh-CN"/>
        </w:rPr>
        <w:t>时</w:t>
      </w:r>
      <w:r>
        <w:rPr>
          <w:sz w:val="24"/>
          <w:szCs w:val="24"/>
          <w:lang w:eastAsia="zh-CN"/>
        </w:rPr>
        <w:t>间：</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202</w:t>
      </w:r>
      <w:r>
        <w:rPr>
          <w:rFonts w:hint="eastAsia" w:cs="宋体"/>
          <w:color w:val="FF0000"/>
          <w:sz w:val="24"/>
          <w:szCs w:val="24"/>
          <w:u w:val="single" w:color="000000"/>
          <w:lang w:eastAsia="zh-CN"/>
        </w:rPr>
        <w:t xml:space="preserve">4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10</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16</w:t>
      </w:r>
      <w:r>
        <w:rPr>
          <w:rFonts w:hint="eastAsia" w:cs="宋体"/>
          <w:color w:val="FF0000"/>
          <w:sz w:val="24"/>
          <w:szCs w:val="24"/>
          <w:u w:val="single" w:color="000000"/>
          <w:lang w:eastAsia="zh-CN"/>
        </w:rPr>
        <w:t xml:space="preserve"> </w:t>
      </w:r>
      <w:r>
        <w:rPr>
          <w:color w:val="FF0000"/>
          <w:sz w:val="24"/>
          <w:szCs w:val="24"/>
          <w:lang w:eastAsia="zh-CN"/>
        </w:rPr>
        <w:t>日</w:t>
      </w:r>
      <w:r>
        <w:rPr>
          <w:sz w:val="24"/>
          <w:szCs w:val="24"/>
          <w:lang w:eastAsia="zh-CN"/>
        </w:rPr>
        <w:t>至</w:t>
      </w:r>
      <w:r>
        <w:rPr>
          <w:rFonts w:hint="eastAsia" w:cs="宋体"/>
          <w:color w:val="FF0000"/>
          <w:sz w:val="24"/>
          <w:szCs w:val="24"/>
          <w:u w:val="single" w:color="000000"/>
          <w:lang w:eastAsia="zh-CN"/>
        </w:rPr>
        <w:t xml:space="preserve"> </w:t>
      </w:r>
      <w:r>
        <w:rPr>
          <w:rFonts w:cs="宋体"/>
          <w:color w:val="FF0000"/>
          <w:sz w:val="24"/>
          <w:szCs w:val="24"/>
          <w:u w:val="single" w:color="000000"/>
          <w:lang w:eastAsia="zh-CN"/>
        </w:rPr>
        <w:t>20</w:t>
      </w:r>
      <w:r>
        <w:rPr>
          <w:rFonts w:hint="eastAsia" w:cs="宋体"/>
          <w:color w:val="FF0000"/>
          <w:sz w:val="24"/>
          <w:szCs w:val="24"/>
          <w:u w:val="single" w:color="000000"/>
          <w:lang w:eastAsia="zh-CN"/>
        </w:rPr>
        <w:t xml:space="preserve">24 </w:t>
      </w:r>
      <w:r>
        <w:rPr>
          <w:color w:val="FF0000"/>
          <w:sz w:val="24"/>
          <w:szCs w:val="24"/>
          <w:lang w:eastAsia="zh-CN"/>
        </w:rPr>
        <w:t>年</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10</w:t>
      </w:r>
      <w:r>
        <w:rPr>
          <w:rFonts w:hint="eastAsia" w:cs="宋体"/>
          <w:color w:val="FF0000"/>
          <w:sz w:val="24"/>
          <w:szCs w:val="24"/>
          <w:u w:val="single" w:color="000000"/>
          <w:lang w:eastAsia="zh-CN"/>
        </w:rPr>
        <w:t xml:space="preserve"> </w:t>
      </w:r>
      <w:r>
        <w:rPr>
          <w:color w:val="FF0000"/>
          <w:sz w:val="24"/>
          <w:szCs w:val="24"/>
          <w:lang w:eastAsia="zh-CN"/>
        </w:rPr>
        <w:t>月</w:t>
      </w:r>
      <w:r>
        <w:rPr>
          <w:rFonts w:hint="eastAsia" w:cs="宋体"/>
          <w:color w:val="FF0000"/>
          <w:sz w:val="24"/>
          <w:szCs w:val="24"/>
          <w:u w:val="single" w:color="000000"/>
          <w:lang w:eastAsia="zh-CN"/>
        </w:rPr>
        <w:t xml:space="preserve"> </w:t>
      </w:r>
      <w:r>
        <w:rPr>
          <w:rFonts w:hint="eastAsia" w:cs="宋体"/>
          <w:color w:val="FF0000"/>
          <w:sz w:val="24"/>
          <w:szCs w:val="24"/>
          <w:u w:val="single" w:color="000000"/>
          <w:lang w:val="en-US" w:eastAsia="zh-CN"/>
        </w:rPr>
        <w:t>24</w:t>
      </w:r>
      <w:r>
        <w:rPr>
          <w:rFonts w:hint="eastAsia" w:cs="宋体"/>
          <w:color w:val="FF0000"/>
          <w:sz w:val="24"/>
          <w:szCs w:val="24"/>
          <w:u w:val="single" w:color="000000"/>
          <w:lang w:eastAsia="zh-CN"/>
        </w:rPr>
        <w:t xml:space="preserve"> </w:t>
      </w:r>
      <w:r>
        <w:rPr>
          <w:color w:val="FF0000"/>
          <w:sz w:val="24"/>
          <w:szCs w:val="24"/>
          <w:lang w:eastAsia="zh-CN"/>
        </w:rPr>
        <w:t>日</w:t>
      </w:r>
      <w:r>
        <w:rPr>
          <w:spacing w:val="-41"/>
          <w:sz w:val="24"/>
          <w:szCs w:val="24"/>
          <w:lang w:eastAsia="zh-CN"/>
        </w:rPr>
        <w:t>，</w:t>
      </w:r>
      <w:r>
        <w:rPr>
          <w:sz w:val="24"/>
          <w:szCs w:val="24"/>
          <w:lang w:eastAsia="zh-CN"/>
        </w:rPr>
        <w:t>每天上午</w:t>
      </w:r>
      <w:r>
        <w:rPr>
          <w:rFonts w:cs="宋体"/>
          <w:sz w:val="24"/>
          <w:szCs w:val="24"/>
          <w:u w:val="single" w:color="000000"/>
          <w:lang w:eastAsia="zh-CN"/>
        </w:rPr>
        <w:t>8:30</w:t>
      </w:r>
      <w:r>
        <w:rPr>
          <w:sz w:val="24"/>
          <w:szCs w:val="24"/>
          <w:lang w:eastAsia="zh-CN"/>
        </w:rPr>
        <w:t>至</w:t>
      </w:r>
      <w:r>
        <w:rPr>
          <w:rFonts w:cs="宋体"/>
          <w:sz w:val="24"/>
          <w:szCs w:val="24"/>
          <w:u w:val="single" w:color="000000"/>
          <w:lang w:eastAsia="zh-CN"/>
        </w:rPr>
        <w:t>12:00</w:t>
      </w:r>
      <w:r>
        <w:rPr>
          <w:sz w:val="24"/>
          <w:szCs w:val="24"/>
          <w:lang w:eastAsia="zh-CN"/>
        </w:rPr>
        <w:t>，下午</w:t>
      </w:r>
      <w:r>
        <w:rPr>
          <w:rFonts w:cs="宋体"/>
          <w:sz w:val="24"/>
          <w:szCs w:val="24"/>
          <w:u w:val="single" w:color="000000"/>
          <w:lang w:eastAsia="zh-CN"/>
        </w:rPr>
        <w:t>14:30</w:t>
      </w:r>
      <w:r>
        <w:rPr>
          <w:sz w:val="24"/>
          <w:szCs w:val="24"/>
          <w:lang w:eastAsia="zh-CN"/>
        </w:rPr>
        <w:t>至</w:t>
      </w:r>
      <w:r>
        <w:rPr>
          <w:rFonts w:cs="宋体"/>
          <w:sz w:val="24"/>
          <w:szCs w:val="24"/>
          <w:u w:val="single" w:color="000000"/>
          <w:lang w:eastAsia="zh-CN"/>
        </w:rPr>
        <w:t>17:30</w:t>
      </w:r>
      <w:r>
        <w:rPr>
          <w:sz w:val="24"/>
          <w:szCs w:val="24"/>
          <w:lang w:eastAsia="zh-CN"/>
        </w:rPr>
        <w:t>（北京时间，法定节假日除外）</w:t>
      </w:r>
    </w:p>
    <w:p>
      <w:pPr>
        <w:pStyle w:val="4"/>
        <w:snapToGrid w:val="0"/>
        <w:spacing w:before="70" w:line="360" w:lineRule="auto"/>
        <w:ind w:left="536"/>
        <w:contextualSpacing/>
        <w:rPr>
          <w:lang w:eastAsia="zh-CN"/>
        </w:rPr>
      </w:pPr>
      <w:r>
        <w:rPr>
          <w:rFonts w:cs="宋体"/>
          <w:lang w:eastAsia="zh-CN"/>
        </w:rPr>
        <w:t>2</w:t>
      </w:r>
      <w:r>
        <w:rPr>
          <w:lang w:eastAsia="zh-CN"/>
        </w:rPr>
        <w:t>、地点</w:t>
      </w:r>
      <w:r>
        <w:rPr>
          <w:rFonts w:hint="eastAsia"/>
          <w:lang w:eastAsia="zh-CN"/>
        </w:rPr>
        <w:t>3织金县人民医院</w:t>
      </w:r>
      <w:r>
        <w:rPr>
          <w:lang w:eastAsia="zh-CN"/>
        </w:rPr>
        <w:t>。</w:t>
      </w:r>
    </w:p>
    <w:p>
      <w:pPr>
        <w:pStyle w:val="4"/>
        <w:snapToGrid w:val="0"/>
        <w:spacing w:before="125" w:line="360" w:lineRule="auto"/>
        <w:ind w:left="116" w:firstLine="420"/>
        <w:contextualSpacing/>
        <w:rPr>
          <w:lang w:eastAsia="zh-CN"/>
        </w:rPr>
      </w:pPr>
      <w:r>
        <w:rPr>
          <w:rFonts w:cs="宋体"/>
          <w:lang w:eastAsia="zh-CN"/>
        </w:rPr>
        <w:t>3</w:t>
      </w:r>
      <w:r>
        <w:rPr>
          <w:lang w:eastAsia="zh-CN"/>
        </w:rPr>
        <w:t>、方式：</w:t>
      </w:r>
      <w:r>
        <w:rPr>
          <w:rFonts w:hint="eastAsia"/>
          <w:lang w:eastAsia="zh-CN"/>
        </w:rPr>
        <w:t>现场</w:t>
      </w:r>
    </w:p>
    <w:p>
      <w:pPr>
        <w:snapToGrid w:val="0"/>
        <w:spacing w:before="32" w:line="360" w:lineRule="auto"/>
        <w:ind w:left="536" w:right="5050"/>
        <w:contextualSpacing/>
        <w:rPr>
          <w:rFonts w:ascii="宋体" w:hAnsi="宋体" w:cs="宋体"/>
          <w:spacing w:val="24"/>
          <w:sz w:val="24"/>
          <w:szCs w:val="24"/>
          <w:lang w:eastAsia="zh-CN"/>
        </w:rPr>
      </w:pPr>
      <w:r>
        <w:rPr>
          <w:rFonts w:ascii="宋体" w:hAnsi="宋体" w:cs="宋体"/>
          <w:spacing w:val="-1"/>
          <w:sz w:val="24"/>
          <w:szCs w:val="24"/>
          <w:lang w:eastAsia="zh-CN"/>
        </w:rPr>
        <w:t>4、售价：</w:t>
      </w:r>
      <w:r>
        <w:rPr>
          <w:rFonts w:hint="eastAsia" w:ascii="宋体" w:hAnsi="宋体" w:cs="宋体"/>
          <w:sz w:val="24"/>
          <w:szCs w:val="24"/>
          <w:u w:val="single" w:color="000000"/>
          <w:lang w:eastAsia="zh-CN"/>
        </w:rPr>
        <w:t>0</w:t>
      </w:r>
      <w:r>
        <w:rPr>
          <w:rFonts w:ascii="宋体" w:hAnsi="宋体" w:cs="宋体"/>
          <w:sz w:val="24"/>
          <w:szCs w:val="24"/>
          <w:lang w:eastAsia="zh-CN"/>
        </w:rPr>
        <w:t>元。</w:t>
      </w:r>
    </w:p>
    <w:p>
      <w:pPr>
        <w:snapToGrid w:val="0"/>
        <w:spacing w:before="32" w:line="360" w:lineRule="auto"/>
        <w:ind w:left="536" w:right="5050"/>
        <w:contextualSpacing/>
        <w:rPr>
          <w:rFonts w:ascii="宋体" w:hAnsi="宋体" w:cs="宋体"/>
          <w:sz w:val="24"/>
          <w:szCs w:val="24"/>
          <w:lang w:eastAsia="zh-CN"/>
        </w:rPr>
      </w:pPr>
      <w:r>
        <w:rPr>
          <w:rFonts w:ascii="宋体" w:hAnsi="宋体" w:cs="宋体"/>
          <w:b/>
          <w:bCs/>
          <w:sz w:val="24"/>
          <w:szCs w:val="24"/>
          <w:lang w:eastAsia="zh-CN"/>
        </w:rPr>
        <w:t>四、响应文件提交</w:t>
      </w:r>
    </w:p>
    <w:p>
      <w:pPr>
        <w:pStyle w:val="4"/>
        <w:snapToGrid w:val="0"/>
        <w:spacing w:before="94" w:line="360" w:lineRule="auto"/>
        <w:ind w:left="116" w:firstLine="480"/>
        <w:contextualSpacing/>
        <w:rPr>
          <w:color w:val="FF0000"/>
          <w:lang w:eastAsia="zh-CN"/>
        </w:rPr>
      </w:pPr>
      <w:r>
        <w:rPr>
          <w:rFonts w:cs="宋体"/>
          <w:spacing w:val="-1"/>
          <w:lang w:eastAsia="zh-CN"/>
        </w:rPr>
        <w:t>1</w:t>
      </w:r>
      <w:r>
        <w:rPr>
          <w:spacing w:val="-1"/>
          <w:lang w:eastAsia="zh-CN"/>
        </w:rPr>
        <w:t>、截止时间：</w:t>
      </w:r>
      <w:r>
        <w:rPr>
          <w:rFonts w:hint="eastAsia" w:ascii="Calibri" w:hAnsi="Calibri" w:cs="宋体"/>
          <w:color w:val="FF0000"/>
          <w:sz w:val="24"/>
          <w:szCs w:val="24"/>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10</w:t>
      </w:r>
      <w:r>
        <w:rPr>
          <w:rFonts w:hint="eastAsia" w:ascii="Calibri" w:hAnsi="Calibri"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24</w:t>
      </w:r>
      <w:r>
        <w:rPr>
          <w:rFonts w:hint="eastAsia" w:ascii="Calibri" w:hAnsi="Calibri" w:cs="宋体"/>
          <w:color w:val="FF0000"/>
          <w:sz w:val="24"/>
          <w:szCs w:val="24"/>
          <w:u w:val="single" w:color="000000"/>
          <w:lang w:eastAsia="zh-CN"/>
        </w:rPr>
        <w:t xml:space="preserve"> </w:t>
      </w:r>
      <w:r>
        <w:rPr>
          <w:sz w:val="24"/>
          <w:szCs w:val="24"/>
          <w:lang w:eastAsia="zh-CN"/>
        </w:rPr>
        <w:t>日</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eastAsia="zh-CN"/>
        </w:rPr>
        <w:t>1</w:t>
      </w:r>
      <w:r>
        <w:rPr>
          <w:rFonts w:hint="eastAsia" w:ascii="Calibri" w:hAnsi="Calibri" w:cs="宋体"/>
          <w:color w:val="FF0000"/>
          <w:sz w:val="24"/>
          <w:szCs w:val="24"/>
          <w:u w:val="single" w:color="000000"/>
          <w:lang w:val="en-US" w:eastAsia="zh-CN"/>
        </w:rPr>
        <w:t>6</w:t>
      </w:r>
      <w:r>
        <w:rPr>
          <w:rFonts w:hint="eastAsia" w:ascii="Calibri" w:hAnsi="Calibri" w:cs="宋体"/>
          <w:color w:val="FF0000"/>
          <w:sz w:val="24"/>
          <w:szCs w:val="24"/>
          <w:u w:val="single" w:color="000000"/>
          <w:lang w:eastAsia="zh-CN"/>
        </w:rPr>
        <w:t xml:space="preserve"> </w:t>
      </w:r>
      <w:r>
        <w:rPr>
          <w:sz w:val="24"/>
          <w:szCs w:val="24"/>
          <w:lang w:eastAsia="zh-CN"/>
        </w:rPr>
        <w:t>点</w:t>
      </w:r>
      <w:r>
        <w:rPr>
          <w:rFonts w:hint="eastAsia" w:ascii="Calibri" w:hAnsi="Calibri" w:cs="宋体"/>
          <w:color w:val="FF0000"/>
          <w:sz w:val="24"/>
          <w:szCs w:val="24"/>
          <w:u w:val="single" w:color="000000"/>
          <w:lang w:eastAsia="zh-CN"/>
        </w:rPr>
        <w:t xml:space="preserve"> 00 </w:t>
      </w:r>
      <w:r>
        <w:rPr>
          <w:sz w:val="24"/>
          <w:szCs w:val="24"/>
          <w:lang w:eastAsia="zh-CN"/>
        </w:rPr>
        <w:t>分</w:t>
      </w:r>
      <w:r>
        <w:rPr>
          <w:lang w:eastAsia="zh-CN"/>
        </w:rPr>
        <w:t>。</w:t>
      </w:r>
    </w:p>
    <w:p>
      <w:pPr>
        <w:pStyle w:val="4"/>
        <w:snapToGrid w:val="0"/>
        <w:spacing w:before="127"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p>
    <w:p>
      <w:pPr>
        <w:pStyle w:val="4"/>
        <w:snapToGrid w:val="0"/>
        <w:spacing w:before="125" w:line="360" w:lineRule="auto"/>
        <w:ind w:left="116" w:firstLine="480"/>
        <w:contextualSpacing/>
        <w:rPr>
          <w:lang w:eastAsia="zh-CN"/>
        </w:rPr>
      </w:pPr>
      <w:r>
        <w:rPr>
          <w:rFonts w:cs="宋体"/>
          <w:spacing w:val="-7"/>
          <w:lang w:eastAsia="zh-CN"/>
        </w:rPr>
        <w:t>3</w:t>
      </w:r>
      <w:r>
        <w:rPr>
          <w:spacing w:val="-7"/>
          <w:lang w:eastAsia="zh-CN"/>
        </w:rPr>
        <w:t>、方式：</w:t>
      </w:r>
      <w:r>
        <w:rPr>
          <w:rFonts w:hint="eastAsia"/>
          <w:spacing w:val="-7"/>
          <w:lang w:eastAsia="zh-CN"/>
        </w:rPr>
        <w:t>现场</w:t>
      </w:r>
      <w:r>
        <w:rPr>
          <w:lang w:eastAsia="zh-CN"/>
        </w:rPr>
        <w:t>。</w:t>
      </w:r>
    </w:p>
    <w:p>
      <w:pPr>
        <w:pStyle w:val="15"/>
        <w:snapToGrid w:val="0"/>
        <w:spacing w:before="32" w:line="360" w:lineRule="auto"/>
        <w:ind w:left="536"/>
        <w:contextualSpacing/>
        <w:rPr>
          <w:b w:val="0"/>
          <w:bCs w:val="0"/>
          <w:lang w:eastAsia="zh-CN"/>
        </w:rPr>
      </w:pPr>
      <w:r>
        <w:rPr>
          <w:spacing w:val="2"/>
          <w:lang w:eastAsia="zh-CN"/>
        </w:rPr>
        <w:t>五</w:t>
      </w:r>
      <w:r>
        <w:rPr>
          <w:lang w:eastAsia="zh-CN"/>
        </w:rPr>
        <w:t>、</w:t>
      </w:r>
      <w:r>
        <w:rPr>
          <w:spacing w:val="2"/>
          <w:lang w:eastAsia="zh-CN"/>
        </w:rPr>
        <w:t>开</w:t>
      </w:r>
      <w:r>
        <w:rPr>
          <w:lang w:eastAsia="zh-CN"/>
        </w:rPr>
        <w:t>启</w:t>
      </w:r>
    </w:p>
    <w:p>
      <w:pPr>
        <w:pStyle w:val="4"/>
        <w:snapToGrid w:val="0"/>
        <w:spacing w:before="125" w:line="360" w:lineRule="auto"/>
        <w:ind w:left="596"/>
        <w:contextualSpacing/>
        <w:rPr>
          <w:lang w:eastAsia="zh-CN"/>
        </w:rPr>
      </w:pPr>
      <w:r>
        <w:rPr>
          <w:rFonts w:cs="宋体"/>
          <w:spacing w:val="-1"/>
          <w:lang w:eastAsia="zh-CN"/>
        </w:rPr>
        <w:t>1</w:t>
      </w:r>
      <w:r>
        <w:rPr>
          <w:spacing w:val="-1"/>
          <w:lang w:eastAsia="zh-CN"/>
        </w:rPr>
        <w:t>、时间：</w:t>
      </w:r>
      <w:r>
        <w:rPr>
          <w:rFonts w:hint="eastAsia" w:ascii="Calibri" w:hAnsi="Calibri" w:cs="宋体"/>
          <w:color w:val="FF0000"/>
          <w:sz w:val="22"/>
          <w:szCs w:val="22"/>
          <w:u w:val="single" w:color="000000"/>
          <w:lang w:eastAsia="zh-CN"/>
        </w:rPr>
        <w:t xml:space="preserve"> </w:t>
      </w:r>
      <w:r>
        <w:rPr>
          <w:rFonts w:ascii="Calibri" w:hAnsi="Calibri" w:cs="宋体"/>
          <w:color w:val="FF0000"/>
          <w:sz w:val="24"/>
          <w:szCs w:val="24"/>
          <w:u w:val="single" w:color="000000"/>
          <w:lang w:eastAsia="zh-CN"/>
        </w:rPr>
        <w:t>202</w:t>
      </w:r>
      <w:r>
        <w:rPr>
          <w:rFonts w:hint="eastAsia" w:ascii="Calibri" w:hAnsi="Calibri" w:cs="宋体"/>
          <w:color w:val="FF0000"/>
          <w:sz w:val="24"/>
          <w:szCs w:val="24"/>
          <w:u w:val="single" w:color="000000"/>
          <w:lang w:eastAsia="zh-CN"/>
        </w:rPr>
        <w:t xml:space="preserve">4 </w:t>
      </w:r>
      <w:r>
        <w:rPr>
          <w:color w:val="FF0000"/>
          <w:sz w:val="24"/>
          <w:szCs w:val="24"/>
          <w:lang w:eastAsia="zh-CN"/>
        </w:rPr>
        <w:t>年</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10</w:t>
      </w:r>
      <w:r>
        <w:rPr>
          <w:rFonts w:hint="eastAsia" w:cs="宋体"/>
          <w:color w:val="FF0000"/>
          <w:sz w:val="24"/>
          <w:szCs w:val="24"/>
          <w:u w:val="single" w:color="000000"/>
          <w:lang w:eastAsia="zh-CN"/>
        </w:rPr>
        <w:t xml:space="preserve"> </w:t>
      </w:r>
      <w:r>
        <w:rPr>
          <w:color w:val="FF0000"/>
          <w:sz w:val="24"/>
          <w:szCs w:val="24"/>
          <w:lang w:eastAsia="zh-CN"/>
        </w:rPr>
        <w:t>月</w:t>
      </w:r>
      <w:r>
        <w:rPr>
          <w:rFonts w:ascii="Calibri" w:hAnsi="Calibri" w:cs="宋体"/>
          <w:color w:val="FF0000"/>
          <w:sz w:val="24"/>
          <w:szCs w:val="24"/>
          <w:u w:val="single" w:color="000000"/>
          <w:lang w:eastAsia="zh-CN"/>
        </w:rPr>
        <w:t xml:space="preserve"> </w:t>
      </w:r>
      <w:r>
        <w:rPr>
          <w:rFonts w:hint="eastAsia" w:ascii="Calibri" w:hAnsi="Calibri" w:cs="宋体"/>
          <w:color w:val="FF0000"/>
          <w:sz w:val="24"/>
          <w:szCs w:val="24"/>
          <w:u w:val="single" w:color="000000"/>
          <w:lang w:val="en-US" w:eastAsia="zh-CN"/>
        </w:rPr>
        <w:t>24</w:t>
      </w:r>
      <w:r>
        <w:rPr>
          <w:rFonts w:hint="eastAsia" w:ascii="Calibri" w:hAnsi="Calibri" w:cs="宋体"/>
          <w:color w:val="FF0000"/>
          <w:sz w:val="22"/>
          <w:szCs w:val="22"/>
          <w:u w:val="single" w:color="000000"/>
          <w:lang w:eastAsia="zh-CN"/>
        </w:rPr>
        <w:t xml:space="preserve"> </w:t>
      </w:r>
      <w:r>
        <w:rPr>
          <w:color w:val="FF0000"/>
          <w:lang w:eastAsia="zh-CN"/>
        </w:rPr>
        <w:t>日</w:t>
      </w:r>
      <w:r>
        <w:rPr>
          <w:rFonts w:cs="宋体"/>
          <w:color w:val="FF0000"/>
          <w:u w:val="single"/>
          <w:lang w:eastAsia="zh-CN"/>
        </w:rPr>
        <w:t xml:space="preserve"> </w:t>
      </w:r>
      <w:r>
        <w:rPr>
          <w:rFonts w:hint="eastAsia" w:cs="宋体"/>
          <w:color w:val="FF0000"/>
          <w:u w:val="single"/>
          <w:lang w:eastAsia="zh-CN"/>
        </w:rPr>
        <w:t>1</w:t>
      </w:r>
      <w:r>
        <w:rPr>
          <w:rFonts w:hint="eastAsia" w:cs="宋体"/>
          <w:color w:val="FF0000"/>
          <w:u w:val="single"/>
          <w:lang w:val="en-US" w:eastAsia="zh-CN"/>
        </w:rPr>
        <w:t>5</w:t>
      </w:r>
      <w:r>
        <w:rPr>
          <w:rFonts w:hint="eastAsia" w:cs="宋体"/>
          <w:color w:val="FF0000"/>
          <w:u w:val="single"/>
          <w:lang w:eastAsia="zh-CN"/>
        </w:rPr>
        <w:t xml:space="preserve"> </w:t>
      </w:r>
      <w:r>
        <w:rPr>
          <w:rFonts w:hint="eastAsia" w:cs="宋体"/>
          <w:color w:val="FF0000"/>
          <w:lang w:eastAsia="zh-CN"/>
        </w:rPr>
        <w:t>点</w:t>
      </w:r>
      <w:r>
        <w:rPr>
          <w:rFonts w:hint="eastAsia" w:cs="宋体"/>
          <w:color w:val="FF0000"/>
          <w:u w:val="single"/>
          <w:lang w:eastAsia="zh-CN"/>
        </w:rPr>
        <w:t xml:space="preserve"> </w:t>
      </w:r>
      <w:r>
        <w:rPr>
          <w:rFonts w:hint="eastAsia" w:cs="宋体"/>
          <w:color w:val="FF0000"/>
          <w:u w:val="single"/>
          <w:lang w:val="en-US" w:eastAsia="zh-CN"/>
        </w:rPr>
        <w:t>00</w:t>
      </w:r>
      <w:r>
        <w:rPr>
          <w:rFonts w:hint="eastAsia" w:cs="宋体"/>
          <w:color w:val="FF0000"/>
          <w:u w:val="single"/>
          <w:lang w:eastAsia="zh-CN"/>
        </w:rPr>
        <w:t xml:space="preserve"> </w:t>
      </w:r>
      <w:r>
        <w:rPr>
          <w:rFonts w:cs="宋体"/>
          <w:color w:val="FF0000"/>
          <w:lang w:eastAsia="zh-CN"/>
        </w:rPr>
        <w:t>分</w:t>
      </w:r>
      <w:r>
        <w:rPr>
          <w:rFonts w:cs="宋体"/>
          <w:lang w:eastAsia="zh-CN"/>
        </w:rPr>
        <w:t>（北京时间）</w:t>
      </w:r>
    </w:p>
    <w:p>
      <w:pPr>
        <w:pStyle w:val="4"/>
        <w:snapToGrid w:val="0"/>
        <w:spacing w:before="125" w:line="360" w:lineRule="auto"/>
        <w:ind w:left="596"/>
        <w:contextualSpacing/>
        <w:rPr>
          <w:lang w:eastAsia="zh-CN"/>
        </w:rPr>
      </w:pPr>
      <w:r>
        <w:rPr>
          <w:rFonts w:cs="宋体"/>
          <w:lang w:eastAsia="zh-CN"/>
        </w:rPr>
        <w:t>2</w:t>
      </w:r>
      <w:r>
        <w:rPr>
          <w:lang w:eastAsia="zh-CN"/>
        </w:rPr>
        <w:t>、地点：</w:t>
      </w:r>
      <w:r>
        <w:rPr>
          <w:rFonts w:hint="eastAsia"/>
          <w:lang w:eastAsia="zh-CN"/>
        </w:rPr>
        <w:t>织金县人民医院</w:t>
      </w:r>
      <w:r>
        <w:rPr>
          <w:lang w:eastAsia="zh-CN"/>
        </w:rPr>
        <w:t>。</w:t>
      </w:r>
      <w:bookmarkStart w:id="7" w:name="_GoBack"/>
      <w:bookmarkEnd w:id="7"/>
    </w:p>
    <w:p>
      <w:pPr>
        <w:pStyle w:val="4"/>
        <w:snapToGrid w:val="0"/>
        <w:spacing w:before="128" w:line="360" w:lineRule="auto"/>
        <w:ind w:left="596"/>
        <w:contextualSpacing/>
        <w:rPr>
          <w:spacing w:val="-1"/>
          <w:lang w:eastAsia="zh-CN"/>
        </w:rPr>
      </w:pPr>
      <w:r>
        <w:rPr>
          <w:rFonts w:cs="宋体"/>
          <w:spacing w:val="-1"/>
          <w:lang w:eastAsia="zh-CN"/>
        </w:rPr>
        <w:t>3</w:t>
      </w:r>
      <w:r>
        <w:rPr>
          <w:spacing w:val="-1"/>
          <w:lang w:eastAsia="zh-CN"/>
        </w:rPr>
        <w:t>、开标方式：到开标现场。</w:t>
      </w:r>
    </w:p>
    <w:p>
      <w:pPr>
        <w:pStyle w:val="15"/>
        <w:snapToGrid w:val="0"/>
        <w:spacing w:before="8" w:line="360" w:lineRule="auto"/>
        <w:ind w:left="536"/>
        <w:contextualSpacing/>
        <w:rPr>
          <w:b w:val="0"/>
          <w:bCs w:val="0"/>
          <w:lang w:eastAsia="zh-CN"/>
        </w:rPr>
      </w:pPr>
      <w:r>
        <w:rPr>
          <w:lang w:eastAsia="zh-CN"/>
        </w:rPr>
        <w:t>六、公告期限</w:t>
      </w:r>
    </w:p>
    <w:p>
      <w:pPr>
        <w:snapToGrid w:val="0"/>
        <w:spacing w:before="125" w:line="360" w:lineRule="auto"/>
        <w:ind w:left="536" w:right="5050" w:firstLine="60"/>
        <w:contextualSpacing/>
        <w:rPr>
          <w:rFonts w:ascii="宋体" w:hAnsi="宋体" w:cs="宋体"/>
          <w:sz w:val="24"/>
          <w:szCs w:val="24"/>
          <w:lang w:eastAsia="zh-CN"/>
        </w:rPr>
      </w:pPr>
      <w:r>
        <w:rPr>
          <w:rFonts w:ascii="宋体" w:hAnsi="宋体" w:cs="宋体"/>
          <w:sz w:val="24"/>
          <w:szCs w:val="24"/>
          <w:lang w:eastAsia="zh-CN"/>
        </w:rPr>
        <w:t>自本公告发布之日起</w:t>
      </w:r>
      <w:r>
        <w:rPr>
          <w:rFonts w:ascii="Times New Roman" w:hAnsi="Times New Roman" w:eastAsia="Times New Roman"/>
          <w:sz w:val="24"/>
          <w:szCs w:val="24"/>
          <w:lang w:eastAsia="zh-CN"/>
        </w:rPr>
        <w:t>5</w:t>
      </w:r>
      <w:r>
        <w:rPr>
          <w:rFonts w:ascii="宋体" w:hAnsi="宋体" w:cs="宋体"/>
          <w:sz w:val="24"/>
          <w:szCs w:val="24"/>
          <w:lang w:eastAsia="zh-CN"/>
        </w:rPr>
        <w:t>个工作日。</w:t>
      </w:r>
    </w:p>
    <w:p>
      <w:pPr>
        <w:numPr>
          <w:ilvl w:val="0"/>
          <w:numId w:val="2"/>
        </w:numPr>
        <w:snapToGrid w:val="0"/>
        <w:spacing w:before="125" w:line="360" w:lineRule="auto"/>
        <w:ind w:left="536" w:right="5050" w:firstLine="60"/>
        <w:contextualSpacing/>
        <w:rPr>
          <w:rFonts w:ascii="宋体" w:hAnsi="宋体" w:cs="宋体"/>
          <w:b/>
          <w:bCs/>
          <w:sz w:val="24"/>
          <w:szCs w:val="24"/>
          <w:lang w:eastAsia="zh-CN"/>
        </w:rPr>
      </w:pPr>
      <w:r>
        <w:rPr>
          <w:rFonts w:ascii="宋体" w:hAnsi="宋体" w:cs="宋体"/>
          <w:b/>
          <w:bCs/>
          <w:sz w:val="24"/>
          <w:szCs w:val="24"/>
          <w:lang w:eastAsia="zh-CN"/>
        </w:rPr>
        <w:t>其他补充事项</w:t>
      </w:r>
      <w:r>
        <w:rPr>
          <w:rFonts w:hint="eastAsia" w:ascii="宋体" w:hAnsi="宋体" w:cs="宋体"/>
          <w:b/>
          <w:bCs/>
          <w:sz w:val="24"/>
          <w:szCs w:val="24"/>
          <w:lang w:eastAsia="zh-CN"/>
        </w:rPr>
        <w:t>：</w:t>
      </w:r>
    </w:p>
    <w:p>
      <w:pPr>
        <w:spacing w:before="36" w:line="357" w:lineRule="auto"/>
        <w:ind w:left="120" w:firstLine="482"/>
        <w:jc w:val="both"/>
        <w:rPr>
          <w:rFonts w:ascii="宋体" w:hAnsi="宋体" w:cs="宋体"/>
          <w:sz w:val="24"/>
          <w:szCs w:val="24"/>
          <w:lang w:eastAsia="zh-CN"/>
        </w:rPr>
      </w:pPr>
      <w:r>
        <w:rPr>
          <w:rFonts w:hint="eastAsia" w:ascii="宋体" w:hAnsi="宋体" w:cs="宋体"/>
          <w:sz w:val="24"/>
          <w:szCs w:val="24"/>
          <w:lang w:eastAsia="zh-CN"/>
        </w:rPr>
        <w:t>1</w:t>
      </w:r>
      <w:r>
        <w:rPr>
          <w:rFonts w:ascii="宋体" w:hAnsi="宋体" w:cs="宋体"/>
          <w:sz w:val="24"/>
          <w:szCs w:val="24"/>
          <w:lang w:eastAsia="zh-CN"/>
        </w:rPr>
        <w:t>、《竞争性</w:t>
      </w:r>
      <w:r>
        <w:rPr>
          <w:rFonts w:hint="eastAsia" w:ascii="宋体" w:hAnsi="宋体" w:cs="宋体"/>
          <w:sz w:val="24"/>
          <w:szCs w:val="24"/>
          <w:lang w:eastAsia="zh-CN"/>
        </w:rPr>
        <w:t>谈判</w:t>
      </w:r>
      <w:r>
        <w:rPr>
          <w:rFonts w:ascii="宋体" w:hAnsi="宋体" w:cs="宋体"/>
          <w:sz w:val="24"/>
          <w:szCs w:val="24"/>
          <w:lang w:eastAsia="zh-CN"/>
        </w:rPr>
        <w:t>文件》澄清与更正内容获取方式：供应商应随时关注该网站及业务系统发出的澄清与更正内容</w:t>
      </w:r>
      <w:r>
        <w:rPr>
          <w:rFonts w:ascii="宋体" w:hAnsi="宋体" w:cs="宋体"/>
          <w:spacing w:val="-48"/>
          <w:sz w:val="24"/>
          <w:szCs w:val="24"/>
          <w:lang w:eastAsia="zh-CN"/>
        </w:rPr>
        <w:t>，</w:t>
      </w:r>
      <w:r>
        <w:rPr>
          <w:rFonts w:ascii="宋体" w:hAnsi="宋体" w:cs="宋体"/>
          <w:sz w:val="24"/>
          <w:szCs w:val="24"/>
          <w:lang w:eastAsia="zh-CN"/>
        </w:rPr>
        <w:t>如因供应商未及时上网查询</w:t>
      </w:r>
      <w:r>
        <w:rPr>
          <w:rFonts w:ascii="宋体" w:hAnsi="宋体" w:cs="宋体"/>
          <w:spacing w:val="-48"/>
          <w:sz w:val="24"/>
          <w:szCs w:val="24"/>
          <w:lang w:eastAsia="zh-CN"/>
        </w:rPr>
        <w:t>，</w:t>
      </w:r>
      <w:r>
        <w:rPr>
          <w:rFonts w:ascii="宋体" w:hAnsi="宋体" w:cs="宋体"/>
          <w:sz w:val="24"/>
          <w:szCs w:val="24"/>
          <w:lang w:eastAsia="zh-CN"/>
        </w:rPr>
        <w:t>后果由供应商</w:t>
      </w:r>
      <w:r>
        <w:rPr>
          <w:rFonts w:ascii="宋体" w:hAnsi="宋体" w:cs="宋体"/>
          <w:spacing w:val="-1"/>
          <w:sz w:val="24"/>
          <w:szCs w:val="24"/>
          <w:lang w:eastAsia="zh-CN"/>
        </w:rPr>
        <w:t>自行承担；</w:t>
      </w:r>
    </w:p>
    <w:p>
      <w:pPr>
        <w:spacing w:before="36" w:line="357" w:lineRule="auto"/>
        <w:ind w:left="120" w:right="-10" w:firstLine="482"/>
        <w:rPr>
          <w:rFonts w:cs="宋体"/>
          <w:spacing w:val="3"/>
        </w:rPr>
      </w:pPr>
      <w:r>
        <w:rPr>
          <w:rFonts w:hint="eastAsia" w:cs="宋体"/>
          <w:b/>
          <w:bCs/>
          <w:spacing w:val="2"/>
          <w:lang w:eastAsia="zh-CN"/>
        </w:rPr>
        <w:t>2</w:t>
      </w:r>
      <w:r>
        <w:rPr>
          <w:rFonts w:cs="宋体"/>
          <w:b/>
          <w:bCs/>
          <w:spacing w:val="-106"/>
          <w:lang w:eastAsia="zh-CN"/>
        </w:rPr>
        <w:t>、</w:t>
      </w:r>
      <w:r>
        <w:rPr>
          <w:rFonts w:cs="宋体"/>
          <w:b/>
          <w:bCs/>
          <w:spacing w:val="2"/>
          <w:lang w:eastAsia="zh-CN"/>
        </w:rPr>
        <w:t>投</w:t>
      </w:r>
      <w:r>
        <w:rPr>
          <w:rFonts w:cs="宋体"/>
          <w:b/>
          <w:bCs/>
          <w:lang w:eastAsia="zh-CN"/>
        </w:rPr>
        <w:t>标</w:t>
      </w:r>
      <w:r>
        <w:rPr>
          <w:rFonts w:cs="宋体"/>
          <w:b/>
          <w:bCs/>
          <w:spacing w:val="2"/>
          <w:lang w:eastAsia="zh-CN"/>
        </w:rPr>
        <w:t>保</w:t>
      </w:r>
      <w:r>
        <w:rPr>
          <w:rFonts w:cs="宋体"/>
          <w:b/>
          <w:bCs/>
          <w:lang w:eastAsia="zh-CN"/>
        </w:rPr>
        <w:t>证</w:t>
      </w:r>
      <w:r>
        <w:rPr>
          <w:rFonts w:cs="宋体"/>
          <w:b/>
          <w:bCs/>
          <w:spacing w:val="3"/>
          <w:lang w:eastAsia="zh-CN"/>
        </w:rPr>
        <w:t>金</w:t>
      </w:r>
      <w:r>
        <w:rPr>
          <w:rFonts w:cs="宋体"/>
          <w:lang w:eastAsia="zh-CN"/>
        </w:rPr>
        <w:t>:</w:t>
      </w:r>
      <w:r>
        <w:rPr>
          <w:rFonts w:cs="宋体"/>
        </w:rPr>
        <w:t>供</w:t>
      </w:r>
      <w:r>
        <w:rPr>
          <w:rFonts w:cs="宋体"/>
          <w:spacing w:val="-3"/>
        </w:rPr>
        <w:t>应</w:t>
      </w:r>
      <w:r>
        <w:rPr>
          <w:rFonts w:cs="宋体"/>
        </w:rPr>
        <w:t>商必须</w:t>
      </w:r>
      <w:r>
        <w:rPr>
          <w:rFonts w:ascii="宋体" w:hAnsi="宋体" w:eastAsia="宋体" w:cs="宋体"/>
          <w:sz w:val="24"/>
          <w:szCs w:val="24"/>
        </w:rPr>
        <w:t>在</w:t>
      </w:r>
      <w:r>
        <w:rPr>
          <w:rFonts w:hint="eastAsia" w:ascii="宋体" w:hAnsi="宋体" w:eastAsia="宋体" w:cs="宋体"/>
          <w:sz w:val="24"/>
          <w:szCs w:val="24"/>
          <w:u w:val="single"/>
        </w:rPr>
        <w:t xml:space="preserve"> </w:t>
      </w:r>
      <w:r>
        <w:rPr>
          <w:rFonts w:ascii="宋体" w:hAnsi="宋体" w:eastAsia="宋体" w:cs="宋体"/>
          <w:sz w:val="24"/>
          <w:szCs w:val="24"/>
          <w:u w:val="single"/>
        </w:rPr>
        <w:t>202</w:t>
      </w:r>
      <w:r>
        <w:rPr>
          <w:rFonts w:hint="eastAsia" w:ascii="宋体" w:hAnsi="宋体" w:cs="宋体"/>
          <w:sz w:val="24"/>
          <w:szCs w:val="24"/>
          <w:u w:val="single"/>
          <w:lang w:val="en-US" w:eastAsia="zh-CN"/>
        </w:rPr>
        <w:t>4</w:t>
      </w:r>
      <w:r>
        <w:rPr>
          <w:rFonts w:hint="eastAsia" w:ascii="宋体" w:hAnsi="宋体" w:eastAsia="宋体" w:cs="宋体"/>
          <w:sz w:val="24"/>
          <w:szCs w:val="24"/>
          <w:u w:val="single"/>
        </w:rPr>
        <w:t xml:space="preserve"> </w:t>
      </w:r>
      <w:r>
        <w:rPr>
          <w:rFonts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10</w:t>
      </w:r>
      <w:r>
        <w:rPr>
          <w:rFonts w:hint="eastAsia" w:ascii="宋体" w:hAnsi="宋体" w:eastAsia="宋体" w:cs="宋体"/>
          <w:sz w:val="24"/>
          <w:szCs w:val="24"/>
          <w:u w:val="single"/>
        </w:rPr>
        <w:t xml:space="preserve"> </w:t>
      </w:r>
      <w:r>
        <w:rPr>
          <w:rFonts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24</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r>
        <w:rPr>
          <w:rFonts w:ascii="宋体" w:hAnsi="宋体" w:eastAsia="宋体" w:cs="宋体"/>
          <w:sz w:val="24"/>
          <w:szCs w:val="24"/>
          <w:u w:val="single"/>
        </w:rPr>
        <w:t xml:space="preserve"> </w:t>
      </w:r>
      <w:r>
        <w:rPr>
          <w:rFonts w:hint="eastAsia" w:ascii="宋体" w:hAnsi="宋体" w:eastAsia="宋体" w:cs="宋体"/>
          <w:sz w:val="24"/>
          <w:szCs w:val="24"/>
          <w:u w:val="single"/>
        </w:rPr>
        <w:t>14：</w:t>
      </w:r>
      <w:r>
        <w:rPr>
          <w:rFonts w:hint="eastAsia" w:cs="宋体"/>
          <w:sz w:val="24"/>
          <w:szCs w:val="24"/>
          <w:u w:val="single"/>
        </w:rPr>
        <w:t>00</w:t>
      </w:r>
      <w:r>
        <w:rPr>
          <w:rFonts w:ascii="宋体" w:hAnsi="宋体" w:eastAsia="宋体" w:cs="宋体"/>
          <w:sz w:val="24"/>
          <w:szCs w:val="24"/>
          <w:u w:val="single"/>
        </w:rPr>
        <w:t xml:space="preserve"> </w:t>
      </w:r>
      <w:r>
        <w:rPr>
          <w:rFonts w:ascii="宋体" w:hAnsi="宋体" w:eastAsia="宋体" w:cs="宋体"/>
          <w:sz w:val="24"/>
          <w:szCs w:val="24"/>
        </w:rPr>
        <w:t>前从</w:t>
      </w:r>
      <w:r>
        <w:rPr>
          <w:rFonts w:cs="宋体"/>
        </w:rPr>
        <w:t>其基本账户向</w:t>
      </w:r>
      <w:r>
        <w:rPr>
          <w:rFonts w:hint="eastAsia" w:cs="宋体"/>
          <w:spacing w:val="3"/>
        </w:rPr>
        <w:t>织金县人民医院</w:t>
      </w:r>
      <w:r>
        <w:rPr>
          <w:rFonts w:cs="宋体"/>
          <w:spacing w:val="3"/>
        </w:rPr>
        <w:t>一次性交纳投标保证金</w:t>
      </w:r>
      <w:r>
        <w:rPr>
          <w:rFonts w:hint="eastAsia" w:cs="宋体"/>
          <w:spacing w:val="3"/>
          <w:sz w:val="24"/>
          <w:szCs w:val="24"/>
          <w:u w:val="single" w:color="000000"/>
          <w:lang w:val="en-US" w:eastAsia="zh-CN"/>
        </w:rPr>
        <w:t>1300</w:t>
      </w:r>
      <w:r>
        <w:rPr>
          <w:rFonts w:cs="宋体"/>
          <w:spacing w:val="3"/>
        </w:rPr>
        <w:t>元人民币（以</w:t>
      </w:r>
      <w:r>
        <w:rPr>
          <w:rFonts w:hint="eastAsia" w:cs="宋体"/>
          <w:spacing w:val="3"/>
        </w:rPr>
        <w:t>银行回单</w:t>
      </w:r>
      <w:r>
        <w:rPr>
          <w:rFonts w:cs="宋体"/>
          <w:spacing w:val="3"/>
        </w:rPr>
        <w:t>为</w:t>
      </w:r>
      <w:r>
        <w:rPr>
          <w:rFonts w:cs="宋体"/>
        </w:rPr>
        <w:t>准，请</w:t>
      </w:r>
      <w:r>
        <w:rPr>
          <w:rFonts w:cs="宋体"/>
          <w:spacing w:val="2"/>
        </w:rPr>
        <w:t>尽</w:t>
      </w:r>
      <w:r>
        <w:rPr>
          <w:rFonts w:cs="宋体"/>
        </w:rPr>
        <w:t>早交</w:t>
      </w:r>
      <w:r>
        <w:rPr>
          <w:rFonts w:cs="宋体"/>
          <w:spacing w:val="2"/>
        </w:rPr>
        <w:t>纳</w:t>
      </w:r>
      <w:r>
        <w:rPr>
          <w:rFonts w:cs="宋体"/>
          <w:spacing w:val="3"/>
        </w:rPr>
        <w:t>保证金）。保证金交纳方式：基本账户以银行转账、支票、汇票、本票等非现金形式提交，且确保在</w:t>
      </w:r>
      <w:r>
        <w:rPr>
          <w:rFonts w:hint="eastAsia" w:cs="宋体"/>
          <w:spacing w:val="3"/>
          <w:u w:val="single"/>
        </w:rPr>
        <w:t xml:space="preserve"> </w:t>
      </w:r>
      <w:r>
        <w:rPr>
          <w:rFonts w:cs="宋体"/>
          <w:spacing w:val="3"/>
          <w:sz w:val="24"/>
          <w:szCs w:val="24"/>
          <w:u w:val="single"/>
        </w:rPr>
        <w:t>202</w:t>
      </w:r>
      <w:r>
        <w:rPr>
          <w:rFonts w:hint="eastAsia" w:cs="宋体"/>
          <w:spacing w:val="3"/>
          <w:sz w:val="24"/>
          <w:szCs w:val="24"/>
          <w:u w:val="single"/>
          <w:lang w:val="en-US" w:eastAsia="zh-CN"/>
        </w:rPr>
        <w:t>4</w:t>
      </w:r>
      <w:r>
        <w:rPr>
          <w:rFonts w:cs="宋体"/>
          <w:spacing w:val="3"/>
          <w:sz w:val="21"/>
          <w:szCs w:val="21"/>
          <w:u w:val="single"/>
        </w:rPr>
        <w:t xml:space="preserve"> </w:t>
      </w:r>
      <w:r>
        <w:rPr>
          <w:rFonts w:cs="宋体"/>
          <w:spacing w:val="3"/>
          <w:sz w:val="21"/>
          <w:szCs w:val="21"/>
        </w:rPr>
        <w:t>年</w:t>
      </w:r>
      <w:r>
        <w:rPr>
          <w:rFonts w:cs="宋体"/>
          <w:spacing w:val="3"/>
          <w:sz w:val="21"/>
          <w:szCs w:val="21"/>
          <w:u w:val="single"/>
        </w:rPr>
        <w:t xml:space="preserve"> </w:t>
      </w:r>
      <w:r>
        <w:rPr>
          <w:rFonts w:hint="eastAsia" w:cs="宋体"/>
          <w:spacing w:val="3"/>
          <w:sz w:val="24"/>
          <w:szCs w:val="24"/>
          <w:u w:val="single"/>
          <w:lang w:val="en-US" w:eastAsia="zh-CN"/>
        </w:rPr>
        <w:t>10</w:t>
      </w:r>
      <w:r>
        <w:rPr>
          <w:rFonts w:cs="宋体"/>
          <w:spacing w:val="3"/>
          <w:sz w:val="21"/>
          <w:szCs w:val="21"/>
          <w:u w:val="single"/>
        </w:rPr>
        <w:t xml:space="preserve"> </w:t>
      </w:r>
      <w:r>
        <w:rPr>
          <w:rFonts w:cs="宋体"/>
          <w:spacing w:val="3"/>
          <w:sz w:val="21"/>
          <w:szCs w:val="21"/>
        </w:rPr>
        <w:t>月</w:t>
      </w:r>
      <w:r>
        <w:rPr>
          <w:rFonts w:cs="宋体"/>
          <w:spacing w:val="3"/>
          <w:sz w:val="21"/>
          <w:szCs w:val="21"/>
          <w:u w:val="single"/>
        </w:rPr>
        <w:t xml:space="preserve"> </w:t>
      </w:r>
      <w:r>
        <w:rPr>
          <w:rFonts w:hint="eastAsia" w:cs="宋体"/>
          <w:spacing w:val="3"/>
          <w:sz w:val="24"/>
          <w:szCs w:val="24"/>
          <w:u w:val="single"/>
          <w:lang w:val="en-US" w:eastAsia="zh-CN"/>
        </w:rPr>
        <w:t>24</w:t>
      </w:r>
      <w:r>
        <w:rPr>
          <w:rFonts w:hint="eastAsia" w:cs="宋体"/>
          <w:spacing w:val="3"/>
          <w:u w:val="single"/>
        </w:rPr>
        <w:t xml:space="preserve"> </w:t>
      </w:r>
      <w:r>
        <w:rPr>
          <w:rFonts w:cs="宋体"/>
          <w:spacing w:val="3"/>
        </w:rPr>
        <w:t>日</w:t>
      </w:r>
      <w:r>
        <w:rPr>
          <w:rFonts w:cs="宋体"/>
          <w:spacing w:val="3"/>
          <w:u w:val="single"/>
        </w:rPr>
        <w:t xml:space="preserve"> </w:t>
      </w:r>
      <w:r>
        <w:rPr>
          <w:rFonts w:hint="eastAsia" w:cs="宋体"/>
          <w:spacing w:val="3"/>
          <w:u w:val="single"/>
        </w:rPr>
        <w:t>14：</w:t>
      </w:r>
      <w:r>
        <w:rPr>
          <w:rFonts w:cs="宋体"/>
          <w:spacing w:val="3"/>
          <w:u w:val="single"/>
        </w:rPr>
        <w:t xml:space="preserve">00 </w:t>
      </w:r>
      <w:r>
        <w:rPr>
          <w:rFonts w:cs="宋体"/>
          <w:spacing w:val="3"/>
        </w:rPr>
        <w:t>前到账成功，否则，责任由供应商自行承担。</w:t>
      </w:r>
    </w:p>
    <w:p>
      <w:pPr>
        <w:pStyle w:val="4"/>
        <w:snapToGrid w:val="0"/>
        <w:spacing w:before="125" w:line="360" w:lineRule="auto"/>
        <w:ind w:left="116" w:firstLine="480"/>
        <w:contextualSpacing/>
        <w:rPr>
          <w:lang w:eastAsia="zh-CN"/>
        </w:rPr>
      </w:pPr>
      <w:r>
        <w:rPr>
          <w:rFonts w:hint="eastAsia"/>
          <w:lang w:eastAsia="zh-CN"/>
        </w:rPr>
        <w:t xml:space="preserve">    开户行：中国建设银行股份有限公司织金县支行</w:t>
      </w:r>
    </w:p>
    <w:p>
      <w:pPr>
        <w:pStyle w:val="4"/>
        <w:snapToGrid w:val="0"/>
        <w:spacing w:before="125" w:line="360" w:lineRule="auto"/>
        <w:ind w:left="116" w:firstLine="480"/>
        <w:contextualSpacing/>
        <w:rPr>
          <w:lang w:eastAsia="zh-CN"/>
        </w:rPr>
      </w:pPr>
      <w:r>
        <w:rPr>
          <w:rFonts w:hint="eastAsia"/>
          <w:lang w:eastAsia="zh-CN"/>
        </w:rPr>
        <w:t xml:space="preserve">    账号：52001696436050001537</w:t>
      </w:r>
    </w:p>
    <w:p>
      <w:pPr>
        <w:pStyle w:val="4"/>
        <w:snapToGrid w:val="0"/>
        <w:spacing w:before="31" w:line="360" w:lineRule="auto"/>
        <w:ind w:left="1076" w:right="4972"/>
        <w:contextualSpacing/>
        <w:rPr>
          <w:lang w:eastAsia="zh-CN"/>
        </w:rPr>
      </w:pPr>
      <w:r>
        <w:rPr>
          <w:lang w:eastAsia="zh-CN"/>
        </w:rPr>
        <w:t>联系人：</w:t>
      </w:r>
      <w:r>
        <w:rPr>
          <w:rFonts w:hint="eastAsia"/>
          <w:lang w:eastAsia="zh-CN"/>
        </w:rPr>
        <w:t>财务</w:t>
      </w:r>
      <w:r>
        <w:rPr>
          <w:lang w:eastAsia="zh-CN"/>
        </w:rPr>
        <w:t>室</w:t>
      </w:r>
    </w:p>
    <w:p>
      <w:pPr>
        <w:snapToGrid w:val="0"/>
        <w:spacing w:before="125" w:line="360" w:lineRule="auto"/>
        <w:ind w:left="536" w:right="1937" w:firstLine="60"/>
        <w:contextualSpacing/>
        <w:rPr>
          <w:rFonts w:ascii="宋体" w:hAnsi="宋体" w:cs="宋体"/>
          <w:b/>
          <w:bCs/>
          <w:sz w:val="24"/>
          <w:szCs w:val="24"/>
          <w:lang w:eastAsia="zh-CN"/>
        </w:rPr>
      </w:pPr>
      <w:r>
        <w:rPr>
          <w:rFonts w:hint="eastAsia"/>
          <w:lang w:val="en-US" w:eastAsia="zh-CN"/>
        </w:rPr>
        <w:t xml:space="preserve">    </w:t>
      </w:r>
      <w:r>
        <w:t>联系电话（传真）：</w:t>
      </w:r>
      <w:r>
        <w:rPr>
          <w:rFonts w:hint="eastAsia" w:cs="宋体"/>
        </w:rPr>
        <w:t>0857-7622140</w:t>
      </w:r>
    </w:p>
    <w:p>
      <w:pPr>
        <w:snapToGrid w:val="0"/>
        <w:spacing w:before="28" w:line="360" w:lineRule="auto"/>
        <w:ind w:left="476" w:right="2765" w:firstLine="60"/>
        <w:contextualSpacing/>
        <w:rPr>
          <w:rFonts w:ascii="宋体" w:hAnsi="宋体" w:cs="宋体"/>
          <w:b/>
          <w:bCs/>
          <w:spacing w:val="30"/>
          <w:w w:val="99"/>
          <w:sz w:val="24"/>
          <w:szCs w:val="24"/>
          <w:lang w:eastAsia="zh-CN"/>
        </w:rPr>
      </w:pPr>
      <w:r>
        <w:rPr>
          <w:rFonts w:ascii="宋体" w:hAnsi="宋体" w:cs="宋体"/>
          <w:b/>
          <w:bCs/>
          <w:w w:val="95"/>
          <w:sz w:val="24"/>
          <w:szCs w:val="24"/>
          <w:lang w:eastAsia="zh-CN"/>
        </w:rPr>
        <w:t>八、凡对本次采购提出询问，请按以下方式联系</w:t>
      </w:r>
    </w:p>
    <w:p>
      <w:pPr>
        <w:snapToGrid w:val="0"/>
        <w:spacing w:before="28" w:line="360" w:lineRule="auto"/>
        <w:ind w:left="476" w:right="2765" w:firstLine="60"/>
        <w:contextualSpacing/>
        <w:rPr>
          <w:rFonts w:ascii="宋体" w:hAnsi="宋体" w:cs="宋体"/>
          <w:sz w:val="24"/>
          <w:szCs w:val="24"/>
          <w:lang w:eastAsia="zh-CN"/>
        </w:rPr>
      </w:pPr>
      <w:r>
        <w:rPr>
          <w:rFonts w:ascii="宋体" w:hAnsi="宋体" w:cs="宋体"/>
          <w:sz w:val="24"/>
          <w:szCs w:val="24"/>
          <w:lang w:eastAsia="zh-CN"/>
        </w:rPr>
        <w:t>1、采购人信息</w:t>
      </w:r>
    </w:p>
    <w:p>
      <w:pPr>
        <w:pStyle w:val="4"/>
        <w:snapToGrid w:val="0"/>
        <w:spacing w:before="27" w:line="360" w:lineRule="auto"/>
        <w:ind w:left="836" w:right="5050"/>
        <w:contextualSpacing/>
        <w:rPr>
          <w:u w:val="single" w:color="000000"/>
          <w:lang w:eastAsia="zh-CN"/>
        </w:rPr>
      </w:pPr>
      <w:r>
        <w:rPr>
          <w:lang w:eastAsia="zh-CN"/>
        </w:rPr>
        <w:t>名 称：</w:t>
      </w:r>
      <w:r>
        <w:rPr>
          <w:u w:val="single" w:color="000000"/>
          <w:lang w:eastAsia="zh-CN"/>
        </w:rPr>
        <w:t>织金县人民医院</w:t>
      </w:r>
    </w:p>
    <w:p>
      <w:pPr>
        <w:pStyle w:val="4"/>
        <w:snapToGrid w:val="0"/>
        <w:spacing w:before="27" w:line="360" w:lineRule="auto"/>
        <w:ind w:left="836" w:right="5050"/>
        <w:contextualSpacing/>
        <w:rPr>
          <w:lang w:eastAsia="zh-CN"/>
        </w:rPr>
      </w:pPr>
      <w:r>
        <w:rPr>
          <w:lang w:eastAsia="zh-CN"/>
        </w:rPr>
        <w:t>地址：</w:t>
      </w:r>
      <w:r>
        <w:rPr>
          <w:u w:val="single" w:color="000000"/>
          <w:lang w:eastAsia="zh-CN"/>
        </w:rPr>
        <w:t>织金县城关镇双堰路</w:t>
      </w:r>
      <w:r>
        <w:rPr>
          <w:rFonts w:cs="宋体"/>
          <w:u w:val="single" w:color="000000"/>
          <w:lang w:eastAsia="zh-CN"/>
        </w:rPr>
        <w:t>70</w:t>
      </w:r>
      <w:r>
        <w:rPr>
          <w:u w:val="single" w:color="000000"/>
          <w:lang w:eastAsia="zh-CN"/>
        </w:rPr>
        <w:t>号</w:t>
      </w:r>
    </w:p>
    <w:p>
      <w:pPr>
        <w:pStyle w:val="4"/>
        <w:snapToGrid w:val="0"/>
        <w:spacing w:before="27" w:line="360" w:lineRule="auto"/>
        <w:ind w:left="836" w:right="5050"/>
        <w:contextualSpacing/>
        <w:rPr>
          <w:rFonts w:hint="default" w:cs="宋体"/>
          <w:u w:val="single" w:color="000000"/>
          <w:lang w:val="en-US" w:eastAsia="zh-CN"/>
        </w:rPr>
      </w:pPr>
      <w:r>
        <w:rPr>
          <w:lang w:eastAsia="zh-CN"/>
        </w:rPr>
        <w:t>联系方式：</w:t>
      </w:r>
      <w:r>
        <w:rPr>
          <w:rFonts w:hint="eastAsia"/>
          <w:u w:val="single" w:color="000000"/>
          <w:lang w:eastAsia="zh-CN"/>
        </w:rPr>
        <w:t>武小洋</w:t>
      </w:r>
      <w:r>
        <w:rPr>
          <w:rFonts w:hint="eastAsia" w:cs="宋体"/>
          <w:u w:val="single" w:color="000000"/>
          <w:lang w:val="en-US" w:eastAsia="zh-CN"/>
        </w:rPr>
        <w:t>18685795412</w:t>
      </w:r>
    </w:p>
    <w:p>
      <w:pPr>
        <w:pStyle w:val="4"/>
        <w:snapToGrid w:val="0"/>
        <w:spacing w:before="27" w:line="360" w:lineRule="auto"/>
        <w:ind w:left="836" w:right="5050"/>
        <w:contextualSpacing/>
        <w:rPr>
          <w:rFonts w:cs="宋体"/>
          <w:u w:val="single" w:color="000000"/>
          <w:lang w:eastAsia="zh-CN"/>
        </w:rPr>
      </w:pPr>
      <w:r>
        <w:rPr>
          <w:rFonts w:hint="eastAsia" w:cs="宋体"/>
          <w:lang w:eastAsia="zh-CN"/>
        </w:rPr>
        <w:t>邮箱：</w:t>
      </w:r>
      <w:r>
        <w:rPr>
          <w:rFonts w:hint="eastAsia" w:cs="宋体"/>
          <w:u w:val="single" w:color="000000"/>
          <w:lang w:eastAsia="zh-CN"/>
        </w:rPr>
        <w:t>7</w:t>
      </w:r>
      <w:r>
        <w:rPr>
          <w:rFonts w:hint="eastAsia" w:cs="宋体"/>
          <w:u w:val="single" w:color="000000"/>
          <w:lang w:val="en-US" w:eastAsia="zh-CN"/>
        </w:rPr>
        <w:t>41905045</w:t>
      </w:r>
      <w:r>
        <w:rPr>
          <w:rFonts w:hint="eastAsia" w:cs="宋体"/>
          <w:u w:val="single" w:color="000000"/>
          <w:lang w:eastAsia="zh-CN"/>
        </w:rPr>
        <w:t>@qq.com</w:t>
      </w:r>
    </w:p>
    <w:p>
      <w:pPr>
        <w:pStyle w:val="15"/>
        <w:snapToGrid w:val="0"/>
        <w:spacing w:before="190" w:line="360" w:lineRule="auto"/>
        <w:ind w:left="116" w:right="231" w:firstLine="444"/>
        <w:contextualSpacing/>
        <w:jc w:val="both"/>
        <w:rPr>
          <w:lang w:eastAsia="zh-CN"/>
        </w:rPr>
      </w:pPr>
      <w:r>
        <w:rPr>
          <w:spacing w:val="1"/>
          <w:w w:val="95"/>
          <w:lang w:eastAsia="zh-CN"/>
        </w:rPr>
        <w:t>敬告：</w:t>
      </w:r>
      <w:r>
        <w:rPr>
          <w:rFonts w:cs="宋体"/>
          <w:spacing w:val="1"/>
          <w:w w:val="95"/>
          <w:lang w:eastAsia="zh-CN"/>
        </w:rPr>
        <w:t>1</w:t>
      </w:r>
      <w:r>
        <w:rPr>
          <w:spacing w:val="1"/>
          <w:w w:val="95"/>
          <w:lang w:eastAsia="zh-CN"/>
        </w:rPr>
        <w:t>、响应文件的制作、签到、采购操作必须完全符合</w:t>
      </w:r>
      <w:r>
        <w:rPr>
          <w:rFonts w:hint="eastAsia"/>
          <w:spacing w:val="1"/>
          <w:w w:val="95"/>
          <w:lang w:eastAsia="zh-CN"/>
        </w:rPr>
        <w:t>《政府采购法》、《政府采购法实施条例》、《省人民政府办公厅关于印发贵州省政府集中采购目录及限额标准 (2021年版)的通知》、《毕节市财政局关于进一步规范落实政府采购有关政策的通知》规定</w:t>
      </w:r>
      <w:r>
        <w:rPr>
          <w:w w:val="95"/>
          <w:lang w:eastAsia="zh-CN"/>
        </w:rPr>
        <w:t>，否则可能导致其投标被拒绝。如</w:t>
      </w:r>
      <w:r>
        <w:rPr>
          <w:lang w:eastAsia="zh-CN"/>
        </w:rPr>
        <w:t>有不明之处请及时详询技术支持方。</w:t>
      </w:r>
    </w:p>
    <w:p>
      <w:pPr>
        <w:pStyle w:val="15"/>
        <w:snapToGrid w:val="0"/>
        <w:spacing w:before="190" w:line="360" w:lineRule="auto"/>
        <w:ind w:left="116" w:right="231" w:firstLine="444"/>
        <w:contextualSpacing/>
        <w:jc w:val="both"/>
        <w:rPr>
          <w:lang w:eastAsia="zh-CN"/>
        </w:rPr>
      </w:pPr>
      <w:r>
        <w:rPr>
          <w:rFonts w:hint="eastAsia"/>
          <w:lang w:eastAsia="zh-CN"/>
        </w:rPr>
        <w:t>2、请投标供应商携带公章到现场，不能携带请提前告知。</w:t>
      </w:r>
    </w:p>
    <w:p>
      <w:pPr>
        <w:pStyle w:val="15"/>
        <w:snapToGrid w:val="0"/>
        <w:spacing w:before="29" w:line="360" w:lineRule="auto"/>
        <w:ind w:left="116" w:right="255"/>
        <w:contextualSpacing/>
        <w:rPr>
          <w:b w:val="0"/>
          <w:bCs w:val="0"/>
          <w:lang w:eastAsia="zh-CN"/>
        </w:rPr>
      </w:pPr>
    </w:p>
    <w:p>
      <w:pPr>
        <w:snapToGrid w:val="0"/>
        <w:spacing w:line="360" w:lineRule="auto"/>
        <w:contextualSpacing/>
        <w:rPr>
          <w:lang w:eastAsia="zh-CN"/>
        </w:rPr>
        <w:sectPr>
          <w:pgSz w:w="11860" w:h="16790"/>
          <w:pgMar w:top="1480" w:right="900" w:bottom="1360" w:left="1300" w:header="0" w:footer="1166" w:gutter="0"/>
          <w:cols w:space="720" w:num="1"/>
        </w:sectPr>
      </w:pPr>
    </w:p>
    <w:p>
      <w:pPr>
        <w:snapToGrid w:val="0"/>
        <w:spacing w:before="8" w:line="360" w:lineRule="auto"/>
        <w:contextualSpacing/>
        <w:rPr>
          <w:rFonts w:ascii="宋体" w:hAnsi="宋体" w:cs="宋体"/>
          <w:sz w:val="4"/>
          <w:szCs w:val="4"/>
          <w:lang w:eastAsia="zh-CN"/>
        </w:rPr>
      </w:pPr>
    </w:p>
    <w:p>
      <w:pPr>
        <w:jc w:val="center"/>
        <w:rPr>
          <w:rFonts w:hint="eastAsia"/>
          <w:sz w:val="32"/>
          <w:szCs w:val="40"/>
          <w:lang w:val="en-US" w:eastAsia="zh-CN"/>
        </w:rPr>
      </w:pPr>
    </w:p>
    <w:p>
      <w:pPr>
        <w:ind w:firstLine="2240" w:firstLineChars="700"/>
        <w:jc w:val="both"/>
        <w:rPr>
          <w:rFonts w:hint="eastAsia"/>
          <w:sz w:val="32"/>
          <w:szCs w:val="40"/>
          <w:lang w:val="en-US" w:eastAsia="zh-CN"/>
        </w:rPr>
      </w:pPr>
      <w:r>
        <w:rPr>
          <w:rFonts w:hint="eastAsia"/>
          <w:sz w:val="32"/>
          <w:szCs w:val="40"/>
          <w:lang w:val="en-US" w:eastAsia="zh-CN"/>
        </w:rPr>
        <w:t>全自动非接触眼压计技术参数</w:t>
      </w:r>
    </w:p>
    <w:p>
      <w:pPr>
        <w:numPr>
          <w:ilvl w:val="0"/>
          <w:numId w:val="0"/>
        </w:numPr>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1、</w:t>
      </w:r>
      <w:r>
        <w:rPr>
          <w:rFonts w:hint="eastAsia" w:ascii="新宋体" w:hAnsi="新宋体" w:eastAsia="新宋体" w:cs="新宋体"/>
          <w:sz w:val="28"/>
          <w:szCs w:val="28"/>
        </w:rPr>
        <w:t>眼压测量范围</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支持</w:t>
      </w:r>
      <w:r>
        <w:rPr>
          <w:rFonts w:hint="eastAsia" w:ascii="新宋体" w:hAnsi="新宋体" w:eastAsia="新宋体" w:cs="新宋体"/>
          <w:sz w:val="28"/>
          <w:szCs w:val="28"/>
        </w:rPr>
        <w:t>1mmHg ～ 60mmHg（1mmHg 精度）</w:t>
      </w:r>
    </w:p>
    <w:p>
      <w:pPr>
        <w:numPr>
          <w:ilvl w:val="0"/>
          <w:numId w:val="0"/>
        </w:numPr>
        <w:jc w:val="left"/>
        <w:rPr>
          <w:rFonts w:hint="eastAsia" w:ascii="新宋体" w:hAnsi="新宋体" w:eastAsia="新宋体" w:cs="新宋体"/>
          <w:sz w:val="28"/>
          <w:szCs w:val="28"/>
          <w:lang w:val="en-US" w:eastAsia="zh-CN"/>
        </w:rPr>
      </w:pPr>
      <w:r>
        <w:rPr>
          <w:rFonts w:hint="eastAsia" w:ascii="宋体" w:hAnsi="宋体" w:eastAsia="宋体" w:cs="宋体"/>
          <w:b w:val="0"/>
          <w:i w:val="0"/>
          <w:caps w:val="0"/>
          <w:color w:val="333333"/>
          <w:spacing w:val="0"/>
          <w:sz w:val="28"/>
          <w:szCs w:val="28"/>
        </w:rPr>
        <w:t>★</w:t>
      </w:r>
      <w:r>
        <w:rPr>
          <w:rFonts w:hint="eastAsia" w:ascii="新宋体" w:hAnsi="新宋体" w:eastAsia="新宋体" w:cs="新宋体"/>
          <w:sz w:val="28"/>
          <w:szCs w:val="28"/>
          <w:lang w:val="en-US" w:eastAsia="zh-CN"/>
        </w:rPr>
        <w:t>2、</w:t>
      </w:r>
      <w:r>
        <w:rPr>
          <w:rFonts w:hint="eastAsia" w:ascii="新宋体" w:hAnsi="新宋体" w:eastAsia="新宋体" w:cs="新宋体"/>
          <w:sz w:val="28"/>
          <w:szCs w:val="28"/>
          <w:lang w:eastAsia="zh-CN"/>
        </w:rPr>
        <w:t>测量系统：光和压力双传感系统</w:t>
      </w:r>
    </w:p>
    <w:p>
      <w:pPr>
        <w:numPr>
          <w:ilvl w:val="0"/>
          <w:numId w:val="0"/>
        </w:numPr>
        <w:jc w:val="left"/>
        <w:rPr>
          <w:rFonts w:hint="default" w:ascii="新宋体" w:hAnsi="新宋体" w:eastAsia="新宋体" w:cs="新宋体"/>
          <w:sz w:val="28"/>
          <w:szCs w:val="28"/>
          <w:lang w:val="en-US" w:eastAsia="zh-CN"/>
        </w:rPr>
      </w:pPr>
      <w:r>
        <w:rPr>
          <w:rFonts w:hint="eastAsia" w:ascii="新宋体" w:hAnsi="新宋体" w:eastAsia="新宋体" w:cs="新宋体"/>
          <w:i w:val="0"/>
          <w:caps w:val="0"/>
          <w:color w:val="222222"/>
          <w:spacing w:val="0"/>
          <w:kern w:val="0"/>
          <w:sz w:val="28"/>
          <w:szCs w:val="28"/>
          <w:lang w:val="en-US" w:eastAsia="zh-CN"/>
        </w:rPr>
        <w:t>3、量</w:t>
      </w:r>
      <w:r>
        <w:rPr>
          <w:rFonts w:hint="eastAsia" w:ascii="新宋体" w:hAnsi="新宋体" w:eastAsia="新宋体" w:cs="新宋体"/>
          <w:sz w:val="28"/>
          <w:szCs w:val="28"/>
          <w:lang w:val="en-US" w:eastAsia="zh-CN"/>
        </w:rPr>
        <w:t>程设置：支持30mmHg、60mmHg等</w:t>
      </w:r>
    </w:p>
    <w:p>
      <w:pPr>
        <w:numPr>
          <w:ilvl w:val="0"/>
          <w:numId w:val="0"/>
        </w:numPr>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4、</w:t>
      </w:r>
      <w:r>
        <w:rPr>
          <w:rFonts w:hint="eastAsia" w:ascii="新宋体" w:hAnsi="新宋体" w:eastAsia="新宋体" w:cs="新宋体"/>
          <w:sz w:val="28"/>
          <w:szCs w:val="28"/>
          <w:lang w:eastAsia="zh-CN"/>
        </w:rPr>
        <w:t>工作距离：</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11mm</w:t>
      </w:r>
    </w:p>
    <w:p>
      <w:pPr>
        <w:numPr>
          <w:ilvl w:val="0"/>
          <w:numId w:val="0"/>
        </w:numPr>
        <w:jc w:val="left"/>
        <w:rPr>
          <w:rFonts w:hint="eastAsia" w:ascii="新宋体" w:hAnsi="新宋体" w:eastAsia="新宋体" w:cs="新宋体"/>
          <w:color w:val="auto"/>
          <w:sz w:val="28"/>
          <w:szCs w:val="28"/>
          <w:lang w:eastAsia="zh-CN"/>
        </w:rPr>
      </w:pPr>
      <w:r>
        <w:rPr>
          <w:rFonts w:hint="eastAsia" w:ascii="新宋体" w:hAnsi="新宋体" w:eastAsia="新宋体" w:cs="新宋体"/>
          <w:color w:val="auto"/>
          <w:sz w:val="28"/>
          <w:szCs w:val="28"/>
          <w:lang w:val="en-US" w:eastAsia="zh-CN"/>
        </w:rPr>
        <w:t>5、R/L(左/右眼)：</w:t>
      </w:r>
      <w:r>
        <w:rPr>
          <w:rFonts w:hint="eastAsia" w:ascii="新宋体" w:hAnsi="新宋体" w:eastAsia="新宋体" w:cs="新宋体"/>
          <w:color w:val="auto"/>
          <w:sz w:val="28"/>
          <w:szCs w:val="28"/>
          <w:lang w:eastAsia="zh-CN"/>
        </w:rPr>
        <w:t>自动检测和显示</w:t>
      </w:r>
    </w:p>
    <w:p>
      <w:pPr>
        <w:numPr>
          <w:ilvl w:val="0"/>
          <w:numId w:val="0"/>
        </w:numPr>
        <w:jc w:val="left"/>
        <w:rPr>
          <w:rFonts w:hint="eastAsia" w:ascii="新宋体" w:hAnsi="新宋体" w:eastAsia="新宋体" w:cs="新宋体"/>
          <w:color w:val="auto"/>
          <w:sz w:val="28"/>
          <w:szCs w:val="28"/>
          <w:lang w:val="en-US" w:eastAsia="zh-CN"/>
        </w:rPr>
      </w:pPr>
      <w:r>
        <w:rPr>
          <w:rFonts w:hint="eastAsia" w:ascii="宋体" w:hAnsi="宋体" w:eastAsia="宋体" w:cs="宋体"/>
          <w:b w:val="0"/>
          <w:i w:val="0"/>
          <w:caps w:val="0"/>
          <w:color w:val="333333"/>
          <w:spacing w:val="0"/>
          <w:sz w:val="28"/>
          <w:szCs w:val="28"/>
        </w:rPr>
        <w:t>★</w:t>
      </w:r>
      <w:r>
        <w:rPr>
          <w:rFonts w:hint="eastAsia" w:ascii="新宋体" w:hAnsi="新宋体" w:eastAsia="新宋体" w:cs="新宋体"/>
          <w:color w:val="auto"/>
          <w:sz w:val="28"/>
          <w:szCs w:val="28"/>
          <w:lang w:val="en-US" w:eastAsia="zh-CN"/>
        </w:rPr>
        <w:t>6、XYZ三维自动定位，全自动测量左右眼数据，无需手动切换</w:t>
      </w:r>
    </w:p>
    <w:p>
      <w:pPr>
        <w:numPr>
          <w:ilvl w:val="0"/>
          <w:numId w:val="0"/>
        </w:numPr>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7、</w:t>
      </w:r>
      <w:r>
        <w:rPr>
          <w:rFonts w:hint="eastAsia" w:ascii="新宋体" w:hAnsi="新宋体" w:eastAsia="新宋体" w:cs="新宋体"/>
          <w:sz w:val="28"/>
          <w:szCs w:val="28"/>
          <w:lang w:eastAsia="zh-CN"/>
        </w:rPr>
        <w:t>测量结果：</w:t>
      </w:r>
      <w:r>
        <w:rPr>
          <w:rFonts w:hint="eastAsia" w:ascii="新宋体" w:hAnsi="新宋体" w:eastAsia="新宋体" w:cs="新宋体"/>
          <w:sz w:val="28"/>
          <w:szCs w:val="28"/>
          <w:lang w:val="en-US" w:eastAsia="zh-CN"/>
        </w:rPr>
        <w:t>支持</w:t>
      </w:r>
      <w:r>
        <w:rPr>
          <w:rFonts w:hint="eastAsia" w:ascii="新宋体" w:hAnsi="新宋体" w:eastAsia="新宋体" w:cs="新宋体"/>
          <w:sz w:val="28"/>
          <w:szCs w:val="28"/>
          <w:lang w:eastAsia="zh-CN"/>
        </w:rPr>
        <w:t>每眼测量十次和打印每眼三次测量结果</w:t>
      </w:r>
    </w:p>
    <w:p>
      <w:pPr>
        <w:numPr>
          <w:ilvl w:val="0"/>
          <w:numId w:val="0"/>
        </w:numPr>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8、</w:t>
      </w:r>
      <w:r>
        <w:rPr>
          <w:rFonts w:hint="eastAsia" w:ascii="新宋体" w:hAnsi="新宋体" w:eastAsia="新宋体" w:cs="新宋体"/>
          <w:sz w:val="28"/>
          <w:szCs w:val="28"/>
          <w:lang w:eastAsia="zh-CN"/>
        </w:rPr>
        <w:t>打印：内置热敏打印机</w:t>
      </w:r>
    </w:p>
    <w:p>
      <w:pPr>
        <w:numPr>
          <w:ilvl w:val="0"/>
          <w:numId w:val="0"/>
        </w:numPr>
        <w:jc w:val="left"/>
        <w:rPr>
          <w:rFonts w:hint="eastAsia" w:ascii="新宋体" w:hAnsi="新宋体" w:eastAsia="新宋体" w:cs="新宋体"/>
          <w:sz w:val="28"/>
          <w:szCs w:val="28"/>
        </w:rPr>
      </w:pPr>
      <w:r>
        <w:rPr>
          <w:rFonts w:hint="eastAsia" w:ascii="新宋体" w:hAnsi="新宋体" w:eastAsia="新宋体" w:cs="新宋体"/>
          <w:sz w:val="28"/>
          <w:szCs w:val="28"/>
          <w:lang w:val="en-US" w:eastAsia="zh-CN"/>
        </w:rPr>
        <w:t>9、</w:t>
      </w:r>
      <w:r>
        <w:rPr>
          <w:rFonts w:hint="eastAsia" w:ascii="新宋体" w:hAnsi="新宋体" w:eastAsia="新宋体" w:cs="新宋体"/>
          <w:sz w:val="28"/>
          <w:szCs w:val="28"/>
        </w:rPr>
        <w:t>测量模式</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支持</w:t>
      </w:r>
      <w:r>
        <w:rPr>
          <w:rFonts w:hint="default" w:ascii="新宋体" w:hAnsi="新宋体" w:cs="新宋体"/>
          <w:sz w:val="28"/>
          <w:szCs w:val="28"/>
          <w:lang w:val="en-US" w:eastAsia="zh-CN"/>
        </w:rPr>
        <w:t>全</w:t>
      </w:r>
      <w:r>
        <w:rPr>
          <w:rFonts w:hint="eastAsia" w:ascii="新宋体" w:hAnsi="新宋体" w:eastAsia="新宋体" w:cs="新宋体"/>
          <w:sz w:val="28"/>
          <w:szCs w:val="28"/>
        </w:rPr>
        <w:t>自动测量 / 手动测量</w:t>
      </w:r>
    </w:p>
    <w:p>
      <w:pPr>
        <w:tabs>
          <w:tab w:val="left" w:pos="7341"/>
        </w:tabs>
        <w:bidi w:val="0"/>
        <w:jc w:val="left"/>
        <w:rPr>
          <w:rFonts w:hint="eastAsia" w:ascii="新宋体" w:hAnsi="新宋体" w:eastAsia="新宋体" w:cs="新宋体"/>
          <w:sz w:val="28"/>
          <w:szCs w:val="28"/>
          <w:lang w:val="en-US" w:eastAsia="zh-CN"/>
        </w:rPr>
      </w:pPr>
      <w:r>
        <w:rPr>
          <w:rFonts w:hint="eastAsia" w:ascii="宋体" w:hAnsi="宋体" w:eastAsia="宋体" w:cs="宋体"/>
          <w:b w:val="0"/>
          <w:i w:val="0"/>
          <w:caps w:val="0"/>
          <w:color w:val="333333"/>
          <w:spacing w:val="0"/>
          <w:sz w:val="28"/>
          <w:szCs w:val="28"/>
        </w:rPr>
        <w:t>★</w:t>
      </w:r>
      <w:r>
        <w:rPr>
          <w:rFonts w:hint="eastAsia" w:ascii="新宋体" w:hAnsi="新宋体" w:eastAsia="新宋体" w:cs="新宋体"/>
          <w:sz w:val="28"/>
          <w:szCs w:val="28"/>
          <w:lang w:val="en-US" w:eastAsia="zh-CN"/>
        </w:rPr>
        <w:t>10、</w:t>
      </w:r>
      <w:r>
        <w:rPr>
          <w:rFonts w:hint="eastAsia" w:ascii="新宋体" w:hAnsi="新宋体" w:eastAsia="新宋体" w:cs="新宋体"/>
          <w:sz w:val="28"/>
          <w:szCs w:val="28"/>
        </w:rPr>
        <w:t>显示</w:t>
      </w:r>
      <w:r>
        <w:rPr>
          <w:rFonts w:hint="eastAsia" w:ascii="新宋体" w:hAnsi="新宋体" w:eastAsia="新宋体" w:cs="新宋体"/>
          <w:sz w:val="28"/>
          <w:szCs w:val="28"/>
          <w:lang w:eastAsia="zh-CN"/>
        </w:rPr>
        <w:t>方式：</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8</w:t>
      </w:r>
      <w:r>
        <w:rPr>
          <w:rFonts w:hint="eastAsia" w:ascii="新宋体" w:hAnsi="新宋体" w:eastAsia="新宋体" w:cs="新宋体"/>
          <w:sz w:val="28"/>
          <w:szCs w:val="28"/>
          <w:lang w:val="en-US" w:eastAsia="zh-CN"/>
        </w:rPr>
        <w:t>寸彩色LED显示屏，触摸屏</w:t>
      </w:r>
    </w:p>
    <w:p>
      <w:pPr>
        <w:spacing w:after="0"/>
        <w:jc w:val="left"/>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11、</w:t>
      </w:r>
      <w:r>
        <w:rPr>
          <w:rFonts w:hint="eastAsia" w:ascii="新宋体" w:hAnsi="新宋体" w:eastAsia="新宋体" w:cs="新宋体"/>
          <w:sz w:val="28"/>
          <w:szCs w:val="28"/>
          <w:lang w:eastAsia="zh-CN"/>
        </w:rPr>
        <w:t>对焦：</w:t>
      </w:r>
      <w:r>
        <w:rPr>
          <w:rFonts w:hint="eastAsia" w:ascii="新宋体" w:hAnsi="新宋体" w:eastAsia="新宋体" w:cs="新宋体"/>
          <w:sz w:val="28"/>
          <w:szCs w:val="28"/>
          <w:lang w:val="en-US" w:eastAsia="zh-CN"/>
        </w:rPr>
        <w:t>对焦光点在对焦框中自动模式：自动进行眼压测量，手动模式：良好对焦时，对焦框变成完整实框，按操作手柄按钮进行眼压测量</w:t>
      </w:r>
    </w:p>
    <w:p>
      <w:pPr>
        <w:tabs>
          <w:tab w:val="left" w:pos="7341"/>
        </w:tabs>
        <w:bidi w:val="0"/>
        <w:jc w:val="left"/>
        <w:rPr>
          <w:rFonts w:hint="eastAsia" w:ascii="新宋体" w:hAnsi="新宋体" w:eastAsia="新宋体" w:cs="新宋体"/>
          <w:sz w:val="28"/>
          <w:szCs w:val="28"/>
          <w:lang w:val="en-US" w:eastAsia="zh-CN"/>
        </w:rPr>
      </w:pPr>
      <w:r>
        <w:rPr>
          <w:rFonts w:hint="eastAsia" w:ascii="新宋体" w:hAnsi="新宋体" w:eastAsia="新宋体" w:cs="新宋体"/>
          <w:kern w:val="2"/>
          <w:sz w:val="28"/>
          <w:szCs w:val="28"/>
          <w:lang w:val="en-US" w:eastAsia="zh-CN" w:bidi="ar-SA"/>
        </w:rPr>
        <w:t>12、</w:t>
      </w:r>
      <w:r>
        <w:rPr>
          <w:rFonts w:hint="eastAsia" w:ascii="新宋体" w:hAnsi="新宋体" w:eastAsia="新宋体" w:cs="新宋体"/>
          <w:sz w:val="28"/>
          <w:szCs w:val="28"/>
          <w:lang w:eastAsia="zh-CN"/>
        </w:rPr>
        <w:t>错误指示：</w:t>
      </w:r>
      <w:r>
        <w:rPr>
          <w:rFonts w:hint="eastAsia" w:ascii="新宋体" w:hAnsi="新宋体" w:eastAsia="新宋体" w:cs="新宋体"/>
          <w:sz w:val="28"/>
          <w:szCs w:val="28"/>
          <w:lang w:val="en-US" w:eastAsia="zh-CN"/>
        </w:rPr>
        <w:t>如果测量信号较弱眼压值会被（）括起来或者显示“ERR”</w:t>
      </w:r>
    </w:p>
    <w:p>
      <w:pPr>
        <w:tabs>
          <w:tab w:val="left" w:pos="7341"/>
        </w:tabs>
        <w:bidi w:val="0"/>
        <w:jc w:val="left"/>
        <w:rPr>
          <w:rFonts w:hint="eastAsia" w:ascii="新宋体" w:hAnsi="新宋体" w:eastAsia="新宋体" w:cs="新宋体"/>
          <w:sz w:val="28"/>
          <w:szCs w:val="28"/>
          <w:lang w:val="en-US" w:eastAsia="zh-CN"/>
        </w:rPr>
      </w:pPr>
      <w:r>
        <w:rPr>
          <w:rFonts w:hint="eastAsia" w:ascii="宋体" w:hAnsi="宋体" w:eastAsia="宋体" w:cs="宋体"/>
          <w:b w:val="0"/>
          <w:i w:val="0"/>
          <w:caps w:val="0"/>
          <w:color w:val="333333"/>
          <w:spacing w:val="0"/>
          <w:sz w:val="28"/>
          <w:szCs w:val="28"/>
        </w:rPr>
        <w:t>★</w:t>
      </w:r>
      <w:r>
        <w:rPr>
          <w:rFonts w:hint="eastAsia" w:ascii="新宋体" w:hAnsi="新宋体" w:eastAsia="新宋体" w:cs="新宋体"/>
          <w:sz w:val="28"/>
          <w:szCs w:val="28"/>
          <w:lang w:val="en-US" w:eastAsia="zh-CN"/>
        </w:rPr>
        <w:t>13、</w:t>
      </w:r>
      <w:r>
        <w:rPr>
          <w:rFonts w:hint="eastAsia" w:ascii="新宋体" w:hAnsi="新宋体" w:eastAsia="新宋体" w:cs="新宋体"/>
          <w:sz w:val="28"/>
          <w:szCs w:val="28"/>
          <w:lang w:eastAsia="zh-CN"/>
        </w:rPr>
        <w:t>安全限位钮：</w:t>
      </w:r>
      <w:r>
        <w:rPr>
          <w:rFonts w:hint="eastAsia" w:ascii="新宋体" w:hAnsi="新宋体" w:eastAsia="新宋体" w:cs="新宋体"/>
          <w:sz w:val="28"/>
          <w:szCs w:val="28"/>
          <w:lang w:val="en-US" w:eastAsia="zh-CN"/>
        </w:rPr>
        <w:t>可以设置测量头与患者的最近距离</w:t>
      </w:r>
    </w:p>
    <w:p>
      <w:pPr>
        <w:tabs>
          <w:tab w:val="left" w:pos="7341"/>
        </w:tabs>
        <w:bidi w:val="0"/>
        <w:jc w:val="left"/>
        <w:rPr>
          <w:rFonts w:hint="eastAsia" w:ascii="新宋体" w:hAnsi="新宋体" w:eastAsia="新宋体" w:cs="新宋体"/>
          <w:sz w:val="28"/>
          <w:szCs w:val="28"/>
          <w:lang w:eastAsia="zh-CN"/>
        </w:rPr>
      </w:pPr>
      <w:r>
        <w:rPr>
          <w:rFonts w:hint="eastAsia" w:ascii="新宋体" w:hAnsi="新宋体" w:eastAsia="新宋体" w:cs="新宋体"/>
          <w:sz w:val="28"/>
          <w:szCs w:val="28"/>
          <w:lang w:val="en-US" w:eastAsia="zh-CN"/>
        </w:rPr>
        <w:t>14、</w:t>
      </w:r>
      <w:r>
        <w:rPr>
          <w:rFonts w:hint="eastAsia" w:ascii="新宋体" w:hAnsi="新宋体" w:eastAsia="新宋体" w:cs="新宋体"/>
          <w:sz w:val="28"/>
          <w:szCs w:val="28"/>
        </w:rPr>
        <w:t>安全功能</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喷气口与角膜间的距离控制在预设范围内（</w:t>
      </w:r>
      <w:r>
        <w:rPr>
          <w:rFonts w:hint="eastAsia" w:ascii="新宋体" w:hAnsi="新宋体" w:eastAsia="新宋体" w:cs="新宋体"/>
          <w:sz w:val="28"/>
          <w:szCs w:val="28"/>
          <w:lang w:eastAsia="zh-CN"/>
        </w:rPr>
        <w:t>如</w:t>
      </w:r>
      <w:r>
        <w:rPr>
          <w:rFonts w:hint="eastAsia" w:ascii="新宋体" w:hAnsi="新宋体" w:eastAsia="新宋体" w:cs="新宋体"/>
          <w:sz w:val="28"/>
          <w:szCs w:val="28"/>
          <w:lang w:val="en-US" w:eastAsia="zh-CN"/>
        </w:rPr>
        <w:t>11</w:t>
      </w:r>
      <w:r>
        <w:rPr>
          <w:rFonts w:hint="eastAsia" w:ascii="新宋体" w:hAnsi="新宋体" w:eastAsia="新宋体" w:cs="新宋体"/>
          <w:sz w:val="28"/>
          <w:szCs w:val="28"/>
        </w:rPr>
        <w:t>mm）， 当喷气头离角膜太近时</w:t>
      </w:r>
      <w:r>
        <w:rPr>
          <w:rFonts w:hint="eastAsia" w:ascii="新宋体" w:hAnsi="新宋体" w:eastAsia="新宋体" w:cs="新宋体"/>
          <w:sz w:val="28"/>
          <w:szCs w:val="28"/>
          <w:lang w:eastAsia="zh-CN"/>
        </w:rPr>
        <w:t>停止向前移动</w:t>
      </w:r>
    </w:p>
    <w:p>
      <w:pPr>
        <w:tabs>
          <w:tab w:val="left" w:pos="7341"/>
        </w:tabs>
        <w:bidi w:val="0"/>
        <w:jc w:val="left"/>
        <w:rPr>
          <w:rFonts w:hint="eastAsia" w:ascii="新宋体" w:hAnsi="新宋体" w:eastAsia="新宋体" w:cs="新宋体"/>
          <w:color w:val="auto"/>
          <w:sz w:val="28"/>
          <w:szCs w:val="28"/>
          <w:lang w:val="en-US" w:eastAsia="zh-CN"/>
        </w:rPr>
      </w:pPr>
      <w:r>
        <w:rPr>
          <w:rFonts w:hint="eastAsia" w:ascii="新宋体" w:hAnsi="新宋体" w:eastAsia="新宋体" w:cs="新宋体"/>
          <w:sz w:val="28"/>
          <w:szCs w:val="28"/>
          <w:lang w:val="en-US" w:eastAsia="zh-CN"/>
        </w:rPr>
        <w:t>15、</w:t>
      </w:r>
      <w:r>
        <w:rPr>
          <w:rFonts w:hint="eastAsia" w:ascii="新宋体" w:hAnsi="新宋体" w:eastAsia="新宋体" w:cs="新宋体"/>
          <w:sz w:val="28"/>
          <w:szCs w:val="28"/>
          <w:lang w:eastAsia="zh-CN"/>
        </w:rPr>
        <w:t>移动范围：</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30mm（前后）/90mm(左右)/30mm(垂直)</w:t>
      </w:r>
    </w:p>
    <w:p>
      <w:pPr>
        <w:tabs>
          <w:tab w:val="left" w:pos="7341"/>
        </w:tabs>
        <w:bidi w:val="0"/>
        <w:jc w:val="left"/>
        <w:rPr>
          <w:rFonts w:hint="eastAsia" w:ascii="新宋体" w:hAnsi="新宋体" w:eastAsia="新宋体" w:cs="新宋体"/>
          <w:sz w:val="28"/>
          <w:szCs w:val="28"/>
          <w:lang w:val="en-US" w:eastAsia="zh-CN"/>
        </w:rPr>
      </w:pPr>
      <w:r>
        <w:rPr>
          <w:rFonts w:hint="eastAsia" w:ascii="新宋体" w:hAnsi="新宋体" w:eastAsia="新宋体" w:cs="新宋体"/>
          <w:color w:val="auto"/>
          <w:sz w:val="28"/>
          <w:szCs w:val="28"/>
          <w:lang w:val="en-US" w:eastAsia="zh-CN"/>
        </w:rPr>
        <w:t>16、</w:t>
      </w:r>
      <w:r>
        <w:rPr>
          <w:rFonts w:hint="eastAsia" w:ascii="新宋体" w:hAnsi="新宋体" w:eastAsia="新宋体" w:cs="新宋体"/>
          <w:sz w:val="28"/>
          <w:szCs w:val="28"/>
          <w:lang w:val="en-US" w:eastAsia="zh-CN"/>
        </w:rPr>
        <w:t>颌托垂直移动：0</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65mm,配下颌托</w:t>
      </w:r>
    </w:p>
    <w:p>
      <w:pPr>
        <w:tabs>
          <w:tab w:val="left" w:pos="7341"/>
        </w:tabs>
        <w:bidi w:val="0"/>
        <w:jc w:val="left"/>
        <w:rPr>
          <w:rFonts w:hint="eastAsia" w:ascii="新宋体" w:hAnsi="新宋体" w:eastAsia="新宋体" w:cs="新宋体"/>
          <w:sz w:val="28"/>
          <w:szCs w:val="28"/>
          <w:lang w:val="en-US" w:eastAsia="zh-CN"/>
        </w:rPr>
      </w:pPr>
    </w:p>
    <w:p>
      <w:pPr>
        <w:tabs>
          <w:tab w:val="left" w:pos="7341"/>
        </w:tabs>
        <w:bidi w:val="0"/>
        <w:jc w:val="left"/>
        <w:rPr>
          <w:rFonts w:hint="eastAsia" w:ascii="新宋体" w:hAnsi="新宋体" w:eastAsia="新宋体" w:cs="新宋体"/>
          <w:sz w:val="28"/>
          <w:szCs w:val="28"/>
          <w:lang w:val="en-US" w:eastAsia="zh-CN"/>
        </w:rPr>
      </w:pPr>
    </w:p>
    <w:p>
      <w:pPr>
        <w:tabs>
          <w:tab w:val="left" w:pos="7341"/>
        </w:tabs>
        <w:bidi w:val="0"/>
        <w:jc w:val="left"/>
        <w:rPr>
          <w:rFonts w:hint="eastAsia" w:ascii="新宋体" w:hAnsi="新宋体" w:eastAsia="新宋体" w:cs="新宋体"/>
          <w:sz w:val="28"/>
          <w:szCs w:val="28"/>
          <w:lang w:val="en-US" w:eastAsia="zh-CN"/>
        </w:rPr>
      </w:pPr>
    </w:p>
    <w:p>
      <w:pPr>
        <w:tabs>
          <w:tab w:val="left" w:pos="7341"/>
        </w:tabs>
        <w:bidi w:val="0"/>
        <w:jc w:val="left"/>
        <w:rPr>
          <w:rFonts w:hint="default"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配置至少包含：</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7"/>
        <w:gridCol w:w="6521"/>
        <w:gridCol w:w="93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088" w:type="dxa"/>
            <w:gridSpan w:val="2"/>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sz w:val="24"/>
              </w:rPr>
              <w:t>全自动非接触眼压计</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1套</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0" w:type="dxa"/>
            <w:gridSpan w:val="3"/>
            <w:noWrap w:val="0"/>
            <w:vAlign w:val="center"/>
          </w:tcPr>
          <w:p>
            <w:pPr>
              <w:widowControl/>
              <w:spacing w:before="0" w:beforeAutospacing="0" w:after="0" w:afterAutospacing="0"/>
              <w:ind w:left="0" w:right="0"/>
              <w:jc w:val="left"/>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包含：</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w:t>
            </w:r>
          </w:p>
        </w:tc>
        <w:tc>
          <w:tcPr>
            <w:tcW w:w="6521" w:type="dxa"/>
            <w:noWrap w:val="0"/>
            <w:vAlign w:val="center"/>
          </w:tcPr>
          <w:p>
            <w:pPr>
              <w:widowControl/>
              <w:spacing w:before="0" w:beforeAutospacing="0" w:after="0" w:afterAutospacing="0"/>
              <w:ind w:left="0" w:right="0"/>
              <w:jc w:val="left"/>
              <w:rPr>
                <w:rFonts w:hint="default" w:ascii="宋体" w:hAnsi="宋体" w:cs="宋体"/>
                <w:color w:val="000000"/>
                <w:kern w:val="0"/>
                <w:sz w:val="22"/>
                <w:szCs w:val="22"/>
              </w:rPr>
            </w:pPr>
            <w:r>
              <w:rPr>
                <w:rFonts w:hint="eastAsia" w:ascii="宋体" w:hAnsi="宋体" w:cs="宋体"/>
                <w:color w:val="000000"/>
                <w:kern w:val="0"/>
                <w:sz w:val="22"/>
                <w:szCs w:val="22"/>
              </w:rPr>
              <w:t>主机</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2</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热敏打印纸</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1卷</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3</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电源线</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1根</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4</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防尘罩</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1个</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eastAsia" w:ascii="宋体" w:hAnsi="宋体" w:cs="宋体"/>
                <w:color w:val="000000"/>
                <w:kern w:val="0"/>
                <w:sz w:val="22"/>
                <w:szCs w:val="22"/>
              </w:rPr>
            </w:pPr>
            <w:r>
              <w:rPr>
                <w:rFonts w:hint="eastAsia" w:ascii="宋体" w:hAnsi="宋体" w:cs="宋体"/>
                <w:color w:val="000000"/>
                <w:kern w:val="0"/>
                <w:sz w:val="22"/>
                <w:szCs w:val="22"/>
              </w:rPr>
              <w:t xml:space="preserve">5  </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中文产品说明书</w:t>
            </w:r>
          </w:p>
        </w:tc>
        <w:tc>
          <w:tcPr>
            <w:tcW w:w="932" w:type="dxa"/>
            <w:noWrap w:val="0"/>
            <w:vAlign w:val="center"/>
          </w:tcPr>
          <w:p>
            <w:pPr>
              <w:widowControl/>
              <w:spacing w:before="0" w:beforeAutospacing="0" w:after="0" w:afterAutospacing="0"/>
              <w:ind w:left="0" w:right="0"/>
              <w:jc w:val="center"/>
              <w:rPr>
                <w:rFonts w:hint="eastAsia" w:ascii="宋体" w:hAnsi="宋体" w:cs="宋体"/>
                <w:color w:val="000000"/>
                <w:kern w:val="0"/>
                <w:sz w:val="22"/>
                <w:szCs w:val="22"/>
              </w:rPr>
            </w:pPr>
            <w:r>
              <w:rPr>
                <w:rFonts w:hint="eastAsia" w:ascii="宋体" w:hAnsi="宋体" w:cs="宋体"/>
                <w:color w:val="000000"/>
                <w:kern w:val="0"/>
                <w:sz w:val="22"/>
                <w:szCs w:val="22"/>
              </w:rPr>
              <w:t>1份</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6</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保修卡</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1张</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lang w:val="en-US"/>
              </w:rPr>
              <w:t>7</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专业医用电动升降平台</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default" w:ascii="宋体" w:hAnsi="宋体" w:cs="宋体"/>
                <w:color w:val="000000"/>
                <w:kern w:val="0"/>
                <w:sz w:val="22"/>
                <w:szCs w:val="22"/>
                <w:lang w:val="en-US"/>
              </w:rPr>
              <w:t>8</w:t>
            </w: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r>
              <w:rPr>
                <w:rFonts w:hint="eastAsia" w:ascii="宋体" w:hAnsi="宋体" w:cs="宋体"/>
                <w:color w:val="000000"/>
                <w:kern w:val="0"/>
                <w:sz w:val="22"/>
                <w:szCs w:val="22"/>
              </w:rPr>
              <w:t>液晶显示屏</w:t>
            </w:r>
          </w:p>
        </w:tc>
        <w:tc>
          <w:tcPr>
            <w:tcW w:w="932"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rPr>
            </w:pPr>
            <w:r>
              <w:rPr>
                <w:rFonts w:hint="eastAsia" w:ascii="宋体" w:hAnsi="宋体" w:cs="宋体"/>
                <w:color w:val="000000"/>
                <w:kern w:val="0"/>
                <w:sz w:val="22"/>
                <w:szCs w:val="22"/>
              </w:rPr>
              <w:t>1台</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67" w:type="dxa"/>
            <w:noWrap w:val="0"/>
            <w:vAlign w:val="center"/>
          </w:tcPr>
          <w:p>
            <w:pPr>
              <w:widowControl/>
              <w:spacing w:before="0" w:beforeAutospacing="0" w:after="0" w:afterAutospacing="0"/>
              <w:ind w:left="0" w:right="0"/>
              <w:jc w:val="center"/>
              <w:rPr>
                <w:rFonts w:hint="default" w:ascii="宋体" w:hAnsi="宋体" w:cs="宋体"/>
                <w:color w:val="000000"/>
                <w:kern w:val="0"/>
                <w:sz w:val="22"/>
                <w:szCs w:val="22"/>
                <w:lang w:val="en-US"/>
              </w:rPr>
            </w:pPr>
          </w:p>
        </w:tc>
        <w:tc>
          <w:tcPr>
            <w:tcW w:w="6521" w:type="dxa"/>
            <w:noWrap w:val="0"/>
            <w:vAlign w:val="center"/>
          </w:tcPr>
          <w:p>
            <w:pPr>
              <w:widowControl/>
              <w:spacing w:before="0" w:beforeAutospacing="0" w:after="0" w:afterAutospacing="0"/>
              <w:ind w:left="0" w:right="0"/>
              <w:jc w:val="left"/>
              <w:rPr>
                <w:rFonts w:hint="eastAsia" w:ascii="宋体" w:hAnsi="宋体" w:cs="宋体"/>
                <w:color w:val="000000"/>
                <w:kern w:val="0"/>
                <w:sz w:val="22"/>
                <w:szCs w:val="22"/>
              </w:rPr>
            </w:pPr>
          </w:p>
        </w:tc>
        <w:tc>
          <w:tcPr>
            <w:tcW w:w="932" w:type="dxa"/>
            <w:noWrap w:val="0"/>
            <w:vAlign w:val="center"/>
          </w:tcPr>
          <w:p>
            <w:pPr>
              <w:widowControl/>
              <w:spacing w:before="0" w:beforeAutospacing="0" w:after="0" w:afterAutospacing="0"/>
              <w:ind w:left="0" w:right="0"/>
              <w:jc w:val="center"/>
              <w:rPr>
                <w:rFonts w:hint="eastAsia" w:ascii="宋体" w:hAnsi="宋体" w:cs="宋体"/>
                <w:color w:val="000000"/>
                <w:kern w:val="0"/>
                <w:sz w:val="22"/>
                <w:szCs w:val="22"/>
              </w:rPr>
            </w:pPr>
          </w:p>
        </w:tc>
      </w:tr>
    </w:tbl>
    <w:p>
      <w:pPr>
        <w:tabs>
          <w:tab w:val="left" w:pos="7341"/>
        </w:tabs>
        <w:bidi w:val="0"/>
        <w:jc w:val="left"/>
        <w:rPr>
          <w:rFonts w:hint="eastAsia" w:eastAsia="宋体"/>
          <w:lang w:val="en-US" w:eastAsia="zh-CN"/>
        </w:rPr>
      </w:pPr>
    </w:p>
    <w:p>
      <w:pPr>
        <w:pStyle w:val="15"/>
        <w:snapToGrid w:val="0"/>
        <w:spacing w:before="26" w:line="360" w:lineRule="auto"/>
        <w:ind w:left="221"/>
        <w:contextualSpacing/>
        <w:rPr>
          <w:b w:val="0"/>
          <w:bCs w:val="0"/>
          <w:lang w:eastAsia="zh-CN"/>
        </w:rPr>
      </w:pPr>
      <w:r>
        <w:rPr>
          <w:spacing w:val="2"/>
          <w:w w:val="95"/>
          <w:lang w:eastAsia="zh-CN"/>
        </w:rPr>
        <w:t>敬告：</w:t>
      </w:r>
      <w:r>
        <w:rPr>
          <w:rFonts w:cs="宋体"/>
          <w:spacing w:val="2"/>
          <w:w w:val="95"/>
          <w:lang w:eastAsia="zh-CN"/>
        </w:rPr>
        <w:t>1.</w:t>
      </w:r>
      <w:r>
        <w:rPr>
          <w:spacing w:val="2"/>
          <w:w w:val="95"/>
          <w:lang w:eastAsia="zh-CN"/>
        </w:rPr>
        <w:t>供应商必须按国家现行的相关规范、标准以及采购项目的实际需求完成本项</w:t>
      </w:r>
      <w:r>
        <w:rPr>
          <w:lang w:eastAsia="zh-CN"/>
        </w:rPr>
        <w:t>目供货、安装调试及售后服务等；</w:t>
      </w:r>
    </w:p>
    <w:p>
      <w:pPr>
        <w:pStyle w:val="15"/>
        <w:snapToGrid w:val="0"/>
        <w:spacing w:before="32" w:line="360" w:lineRule="auto"/>
        <w:ind w:left="221" w:right="113" w:firstLine="472"/>
        <w:contextualSpacing/>
        <w:jc w:val="both"/>
        <w:rPr>
          <w:b w:val="0"/>
          <w:bCs w:val="0"/>
          <w:lang w:eastAsia="zh-CN"/>
        </w:rPr>
      </w:pPr>
      <w:r>
        <w:rPr>
          <w:rFonts w:cs="宋体"/>
          <w:w w:val="95"/>
          <w:lang w:eastAsia="zh-CN"/>
        </w:rPr>
        <w:t>2</w:t>
      </w:r>
      <w:r>
        <w:rPr>
          <w:w w:val="95"/>
          <w:lang w:eastAsia="zh-CN"/>
        </w:rPr>
        <w:t>、实现采购项目功能所需采购清单外的设备和设施等，供应商必须准备充分，若</w:t>
      </w:r>
      <w:r>
        <w:rPr>
          <w:spacing w:val="2"/>
          <w:w w:val="95"/>
          <w:lang w:eastAsia="zh-CN"/>
        </w:rPr>
        <w:t>需增加，不再计费。供应商在其《响应文件》中对本项目的质量和服务必须满足或优</w:t>
      </w:r>
      <w:r>
        <w:rPr>
          <w:lang w:eastAsia="zh-CN"/>
        </w:rPr>
        <w:t>于本《竞争性谈判文件》的要求。</w:t>
      </w:r>
    </w:p>
    <w:p>
      <w:pPr>
        <w:snapToGrid w:val="0"/>
        <w:spacing w:line="360" w:lineRule="auto"/>
        <w:contextualSpacing/>
        <w:jc w:val="both"/>
        <w:rPr>
          <w:lang w:eastAsia="zh-CN"/>
        </w:rPr>
        <w:sectPr>
          <w:footerReference r:id="rId4" w:type="default"/>
          <w:pgSz w:w="11910" w:h="16840"/>
          <w:pgMar w:top="1120" w:right="1400" w:bottom="1160" w:left="1140" w:header="0" w:footer="980" w:gutter="0"/>
          <w:pgNumType w:start="9"/>
          <w:cols w:space="720" w:num="1"/>
        </w:sectPr>
      </w:pPr>
    </w:p>
    <w:p>
      <w:pPr>
        <w:snapToGrid w:val="0"/>
        <w:spacing w:before="4" w:line="360" w:lineRule="auto"/>
        <w:contextualSpacing/>
        <w:rPr>
          <w:rFonts w:ascii="宋体" w:hAnsi="宋体" w:cs="宋体"/>
          <w:b/>
          <w:bCs/>
          <w:sz w:val="10"/>
          <w:szCs w:val="10"/>
          <w:lang w:eastAsia="zh-CN"/>
        </w:rPr>
      </w:pPr>
    </w:p>
    <w:p>
      <w:pPr>
        <w:pStyle w:val="16"/>
        <w:tabs>
          <w:tab w:val="left" w:pos="1291"/>
        </w:tabs>
        <w:snapToGrid w:val="0"/>
        <w:spacing w:line="360" w:lineRule="auto"/>
        <w:ind w:right="253"/>
        <w:contextualSpacing/>
        <w:jc w:val="center"/>
        <w:rPr>
          <w:b w:val="0"/>
          <w:bCs w:val="0"/>
          <w:lang w:eastAsia="zh-CN"/>
        </w:rPr>
      </w:pPr>
      <w:bookmarkStart w:id="2" w:name="_Toc95745406"/>
      <w:r>
        <w:rPr>
          <w:lang w:eastAsia="zh-CN"/>
        </w:rPr>
        <w:t>第</w:t>
      </w:r>
      <w:r>
        <w:rPr>
          <w:rFonts w:ascii="Times New Roman" w:hAnsi="Times New Roman" w:eastAsia="Times New Roman"/>
          <w:lang w:eastAsia="zh-CN"/>
        </w:rPr>
        <w:t>3</w:t>
      </w:r>
      <w:r>
        <w:rPr>
          <w:lang w:eastAsia="zh-CN"/>
        </w:rPr>
        <w:t>章</w:t>
      </w:r>
      <w:r>
        <w:rPr>
          <w:lang w:eastAsia="zh-CN"/>
        </w:rPr>
        <w:tab/>
      </w:r>
      <w:r>
        <w:rPr>
          <w:lang w:eastAsia="zh-CN"/>
        </w:rPr>
        <w:t>谈 判须 知</w:t>
      </w:r>
      <w:bookmarkEnd w:id="2"/>
    </w:p>
    <w:p>
      <w:pPr>
        <w:pStyle w:val="15"/>
        <w:tabs>
          <w:tab w:val="left" w:pos="713"/>
        </w:tabs>
        <w:snapToGrid w:val="0"/>
        <w:spacing w:before="169" w:line="360" w:lineRule="auto"/>
        <w:contextualSpacing/>
        <w:rPr>
          <w:b w:val="0"/>
          <w:bCs w:val="0"/>
          <w:lang w:eastAsia="zh-CN"/>
        </w:rPr>
      </w:pPr>
      <w:r>
        <w:rPr>
          <w:rFonts w:cs="宋体"/>
          <w:w w:val="95"/>
          <w:lang w:eastAsia="zh-CN"/>
        </w:rPr>
        <w:t>3.1</w:t>
      </w:r>
      <w:r>
        <w:rPr>
          <w:rFonts w:cs="宋体"/>
          <w:w w:val="95"/>
          <w:lang w:eastAsia="zh-CN"/>
        </w:rPr>
        <w:tab/>
      </w:r>
      <w:r>
        <w:rPr>
          <w:spacing w:val="2"/>
          <w:lang w:eastAsia="zh-CN"/>
        </w:rPr>
        <w:t>总则</w:t>
      </w:r>
    </w:p>
    <w:p>
      <w:pPr>
        <w:pStyle w:val="4"/>
        <w:snapToGrid w:val="0"/>
        <w:spacing w:before="154" w:line="360" w:lineRule="auto"/>
        <w:ind w:right="135" w:firstLine="472"/>
        <w:contextualSpacing/>
        <w:jc w:val="both"/>
        <w:rPr>
          <w:lang w:eastAsia="zh-CN"/>
        </w:rPr>
      </w:pPr>
      <w:r>
        <w:rPr>
          <w:rFonts w:cs="宋体"/>
          <w:lang w:eastAsia="zh-CN"/>
        </w:rPr>
        <w:t>3.</w:t>
      </w:r>
      <w:r>
        <w:rPr>
          <w:rFonts w:cs="宋体"/>
          <w:spacing w:val="2"/>
          <w:lang w:eastAsia="zh-CN"/>
        </w:rPr>
        <w:t>1</w:t>
      </w:r>
      <w:r>
        <w:rPr>
          <w:rFonts w:cs="宋体"/>
          <w:lang w:eastAsia="zh-CN"/>
        </w:rPr>
        <w:t>.1</w:t>
      </w:r>
      <w:r>
        <w:rPr>
          <w:spacing w:val="-22"/>
          <w:lang w:eastAsia="zh-CN"/>
        </w:rPr>
        <w:t>本</w:t>
      </w:r>
      <w:r>
        <w:rPr>
          <w:spacing w:val="2"/>
          <w:lang w:eastAsia="zh-CN"/>
        </w:rPr>
        <w:t>《谈判文件</w:t>
      </w:r>
      <w:r>
        <w:rPr>
          <w:spacing w:val="-22"/>
          <w:lang w:eastAsia="zh-CN"/>
        </w:rPr>
        <w:t>》</w:t>
      </w:r>
      <w:r>
        <w:rPr>
          <w:spacing w:val="2"/>
          <w:lang w:eastAsia="zh-CN"/>
        </w:rPr>
        <w:t>由</w:t>
      </w:r>
      <w:r>
        <w:rPr>
          <w:rFonts w:hint="eastAsia"/>
          <w:spacing w:val="2"/>
          <w:lang w:eastAsia="zh-CN"/>
        </w:rPr>
        <w:t>织金县人民医院</w:t>
      </w:r>
      <w:r>
        <w:rPr>
          <w:spacing w:val="2"/>
          <w:lang w:eastAsia="zh-CN"/>
        </w:rPr>
        <w:t>依</w:t>
      </w:r>
      <w:r>
        <w:rPr>
          <w:spacing w:val="-22"/>
          <w:lang w:eastAsia="zh-CN"/>
        </w:rPr>
        <w:t>照</w:t>
      </w:r>
      <w:r>
        <w:rPr>
          <w:spacing w:val="2"/>
          <w:lang w:eastAsia="zh-CN"/>
        </w:rPr>
        <w:t>《中华人民</w:t>
      </w:r>
      <w:r>
        <w:rPr>
          <w:lang w:eastAsia="zh-CN"/>
        </w:rPr>
        <w:t>共</w:t>
      </w:r>
      <w:r>
        <w:rPr>
          <w:spacing w:val="2"/>
          <w:lang w:eastAsia="zh-CN"/>
        </w:rPr>
        <w:t>和国</w:t>
      </w:r>
      <w:r>
        <w:rPr>
          <w:lang w:eastAsia="zh-CN"/>
        </w:rPr>
        <w:t>政</w:t>
      </w:r>
      <w:r>
        <w:rPr>
          <w:spacing w:val="2"/>
          <w:lang w:eastAsia="zh-CN"/>
        </w:rPr>
        <w:t>府采</w:t>
      </w:r>
      <w:r>
        <w:rPr>
          <w:lang w:eastAsia="zh-CN"/>
        </w:rPr>
        <w:t>购</w:t>
      </w:r>
      <w:r>
        <w:rPr>
          <w:spacing w:val="2"/>
          <w:lang w:eastAsia="zh-CN"/>
        </w:rPr>
        <w:t>法</w:t>
      </w:r>
      <w:r>
        <w:rPr>
          <w:spacing w:val="-15"/>
          <w:lang w:eastAsia="zh-CN"/>
        </w:rPr>
        <w:t>》</w:t>
      </w:r>
      <w:r>
        <w:rPr>
          <w:spacing w:val="-32"/>
          <w:lang w:eastAsia="zh-CN"/>
        </w:rPr>
        <w:t>、</w:t>
      </w:r>
      <w:r>
        <w:rPr>
          <w:spacing w:val="2"/>
          <w:lang w:eastAsia="zh-CN"/>
        </w:rPr>
        <w:t>《政府采购非</w:t>
      </w:r>
      <w:r>
        <w:rPr>
          <w:lang w:eastAsia="zh-CN"/>
        </w:rPr>
        <w:t>招</w:t>
      </w:r>
      <w:r>
        <w:rPr>
          <w:spacing w:val="2"/>
          <w:lang w:eastAsia="zh-CN"/>
        </w:rPr>
        <w:t>标采购方式</w:t>
      </w:r>
      <w:r>
        <w:rPr>
          <w:lang w:eastAsia="zh-CN"/>
        </w:rPr>
        <w:t>管</w:t>
      </w:r>
      <w:r>
        <w:rPr>
          <w:spacing w:val="2"/>
          <w:lang w:eastAsia="zh-CN"/>
        </w:rPr>
        <w:t>理办法</w:t>
      </w:r>
      <w:r>
        <w:rPr>
          <w:spacing w:val="-15"/>
          <w:lang w:eastAsia="zh-CN"/>
        </w:rPr>
        <w:t>》</w:t>
      </w:r>
      <w:r>
        <w:rPr>
          <w:spacing w:val="2"/>
          <w:lang w:eastAsia="zh-CN"/>
        </w:rPr>
        <w:t>及</w:t>
      </w:r>
      <w:r>
        <w:rPr>
          <w:lang w:eastAsia="zh-CN"/>
        </w:rPr>
        <w:t>其</w:t>
      </w:r>
      <w:r>
        <w:rPr>
          <w:spacing w:val="2"/>
          <w:lang w:eastAsia="zh-CN"/>
        </w:rPr>
        <w:t>政府采购相关法律</w:t>
      </w:r>
      <w:r>
        <w:rPr>
          <w:spacing w:val="-15"/>
          <w:lang w:eastAsia="zh-CN"/>
        </w:rPr>
        <w:t>、</w:t>
      </w:r>
      <w:r>
        <w:rPr>
          <w:lang w:eastAsia="zh-CN"/>
        </w:rPr>
        <w:t>法</w:t>
      </w:r>
      <w:r>
        <w:rPr>
          <w:spacing w:val="2"/>
          <w:lang w:eastAsia="zh-CN"/>
        </w:rPr>
        <w:t>规和</w:t>
      </w:r>
      <w:r>
        <w:rPr>
          <w:lang w:eastAsia="zh-CN"/>
        </w:rPr>
        <w:t>规</w:t>
      </w:r>
      <w:r>
        <w:rPr>
          <w:spacing w:val="1"/>
          <w:lang w:eastAsia="zh-CN"/>
        </w:rPr>
        <w:t>章的规定制定，仅适用于本次谈判。</w:t>
      </w:r>
    </w:p>
    <w:p>
      <w:pPr>
        <w:pStyle w:val="4"/>
        <w:snapToGrid w:val="0"/>
        <w:spacing w:line="360" w:lineRule="auto"/>
        <w:ind w:right="132" w:firstLine="472"/>
        <w:contextualSpacing/>
        <w:jc w:val="both"/>
        <w:rPr>
          <w:lang w:eastAsia="zh-CN"/>
        </w:rPr>
      </w:pPr>
      <w:r>
        <w:rPr>
          <w:rFonts w:cs="宋体"/>
          <w:lang w:eastAsia="zh-CN"/>
        </w:rPr>
        <w:t>3.</w:t>
      </w:r>
      <w:r>
        <w:rPr>
          <w:rFonts w:cs="宋体"/>
          <w:spacing w:val="2"/>
          <w:lang w:eastAsia="zh-CN"/>
        </w:rPr>
        <w:t>1</w:t>
      </w:r>
      <w:r>
        <w:rPr>
          <w:rFonts w:cs="宋体"/>
          <w:lang w:eastAsia="zh-CN"/>
        </w:rPr>
        <w:t>.2</w:t>
      </w:r>
      <w:r>
        <w:rPr>
          <w:spacing w:val="2"/>
          <w:lang w:eastAsia="zh-CN"/>
        </w:rPr>
        <w:t>供应商必须</w:t>
      </w:r>
      <w:r>
        <w:rPr>
          <w:lang w:eastAsia="zh-CN"/>
        </w:rPr>
        <w:t>遵</w:t>
      </w:r>
      <w:r>
        <w:rPr>
          <w:spacing w:val="-15"/>
          <w:lang w:eastAsia="zh-CN"/>
        </w:rPr>
        <w:t>守</w:t>
      </w:r>
      <w:r>
        <w:rPr>
          <w:lang w:eastAsia="zh-CN"/>
        </w:rPr>
        <w:t>《</w:t>
      </w:r>
      <w:r>
        <w:rPr>
          <w:spacing w:val="2"/>
          <w:lang w:eastAsia="zh-CN"/>
        </w:rPr>
        <w:t>中华人民共</w:t>
      </w:r>
      <w:r>
        <w:rPr>
          <w:lang w:eastAsia="zh-CN"/>
        </w:rPr>
        <w:t>和</w:t>
      </w:r>
      <w:r>
        <w:rPr>
          <w:spacing w:val="2"/>
          <w:lang w:eastAsia="zh-CN"/>
        </w:rPr>
        <w:t>国政府采购</w:t>
      </w:r>
      <w:r>
        <w:rPr>
          <w:lang w:eastAsia="zh-CN"/>
        </w:rPr>
        <w:t>法</w:t>
      </w:r>
      <w:r>
        <w:rPr>
          <w:spacing w:val="-15"/>
          <w:lang w:eastAsia="zh-CN"/>
        </w:rPr>
        <w:t>》</w:t>
      </w:r>
      <w:r>
        <w:rPr>
          <w:spacing w:val="-34"/>
          <w:lang w:eastAsia="zh-CN"/>
        </w:rPr>
        <w:t>、</w:t>
      </w:r>
      <w:r>
        <w:rPr>
          <w:spacing w:val="2"/>
          <w:lang w:eastAsia="zh-CN"/>
        </w:rPr>
        <w:t>《政府采购非招</w:t>
      </w:r>
      <w:r>
        <w:rPr>
          <w:lang w:eastAsia="zh-CN"/>
        </w:rPr>
        <w:t>标</w:t>
      </w:r>
      <w:r>
        <w:rPr>
          <w:spacing w:val="2"/>
          <w:lang w:eastAsia="zh-CN"/>
        </w:rPr>
        <w:t>采购</w:t>
      </w:r>
      <w:r>
        <w:rPr>
          <w:lang w:eastAsia="zh-CN"/>
        </w:rPr>
        <w:t>方</w:t>
      </w:r>
      <w:r>
        <w:rPr>
          <w:spacing w:val="-1"/>
          <w:lang w:eastAsia="zh-CN"/>
        </w:rPr>
        <w:t>式管理办法》及其政府采购相关法律、法规和规章的规定，按照本《谈判文件》的要求</w:t>
      </w:r>
      <w:r>
        <w:rPr>
          <w:spacing w:val="1"/>
          <w:lang w:eastAsia="zh-CN"/>
        </w:rPr>
        <w:t>提交《响应文件》，并参加谈判，成交后履行相应的义务和承担相应的责任。</w:t>
      </w:r>
    </w:p>
    <w:p>
      <w:pPr>
        <w:pStyle w:val="4"/>
        <w:tabs>
          <w:tab w:val="left" w:pos="1421"/>
        </w:tabs>
        <w:snapToGrid w:val="0"/>
        <w:spacing w:before="37" w:line="360" w:lineRule="auto"/>
        <w:ind w:left="574"/>
        <w:contextualSpacing/>
        <w:rPr>
          <w:lang w:eastAsia="zh-CN"/>
        </w:rPr>
      </w:pPr>
      <w:r>
        <w:rPr>
          <w:rFonts w:cs="宋体"/>
          <w:lang w:eastAsia="zh-CN"/>
        </w:rPr>
        <w:t>3.1.3</w:t>
      </w:r>
      <w:r>
        <w:rPr>
          <w:rFonts w:cs="宋体"/>
          <w:lang w:eastAsia="zh-CN"/>
        </w:rPr>
        <w:tab/>
      </w:r>
      <w:r>
        <w:rPr>
          <w:lang w:eastAsia="zh-CN"/>
        </w:rPr>
        <w:t>定义：</w:t>
      </w:r>
    </w:p>
    <w:p>
      <w:pPr>
        <w:pStyle w:val="4"/>
        <w:snapToGrid w:val="0"/>
        <w:spacing w:before="154" w:line="360" w:lineRule="auto"/>
        <w:ind w:right="132" w:firstLine="472"/>
        <w:contextualSpacing/>
        <w:jc w:val="both"/>
        <w:rPr>
          <w:lang w:eastAsia="zh-CN"/>
        </w:rPr>
      </w:pPr>
      <w:r>
        <w:rPr>
          <w:spacing w:val="2"/>
          <w:lang w:eastAsia="zh-CN"/>
        </w:rPr>
        <w:t>（</w:t>
      </w:r>
      <w:r>
        <w:rPr>
          <w:rFonts w:cs="宋体"/>
          <w:spacing w:val="2"/>
          <w:lang w:eastAsia="zh-CN"/>
        </w:rPr>
        <w:t>1</w:t>
      </w:r>
      <w:r>
        <w:rPr>
          <w:spacing w:val="2"/>
          <w:lang w:eastAsia="zh-CN"/>
        </w:rPr>
        <w:t>）《谈判文件》是“政府采购竞争性谈判文件”的简称，是</w:t>
      </w:r>
      <w:r>
        <w:rPr>
          <w:rFonts w:hint="eastAsia"/>
          <w:spacing w:val="2"/>
          <w:lang w:eastAsia="zh-CN"/>
        </w:rPr>
        <w:t>织金县人民医院</w:t>
      </w:r>
      <w:r>
        <w:rPr>
          <w:spacing w:val="2"/>
          <w:lang w:eastAsia="zh-CN"/>
        </w:rPr>
        <w:t>依法制定</w:t>
      </w:r>
      <w:r>
        <w:rPr>
          <w:spacing w:val="-1"/>
          <w:lang w:eastAsia="zh-CN"/>
        </w:rPr>
        <w:t>的关于本次谈判性质、内容、程序、规则等的采购文件，是评审和评定成交的依据，是</w:t>
      </w:r>
      <w:r>
        <w:rPr>
          <w:spacing w:val="1"/>
          <w:lang w:eastAsia="zh-CN"/>
        </w:rPr>
        <w:t>供应商参加谈判应遵循的规则；</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2</w:t>
      </w:r>
      <w:r>
        <w:rPr>
          <w:spacing w:val="2"/>
          <w:lang w:eastAsia="zh-CN"/>
        </w:rPr>
        <w:t>）《响应文件》是指供应商为参加谈判而提交的资格、技术、商务、</w:t>
      </w:r>
      <w:r>
        <w:rPr>
          <w:spacing w:val="1"/>
          <w:lang w:eastAsia="zh-CN"/>
        </w:rPr>
        <w:t>报价等文件资料，是本次谈判评审的依据；</w:t>
      </w:r>
    </w:p>
    <w:p>
      <w:pPr>
        <w:pStyle w:val="4"/>
        <w:snapToGrid w:val="0"/>
        <w:spacing w:line="360" w:lineRule="auto"/>
        <w:ind w:right="135" w:firstLine="472"/>
        <w:contextualSpacing/>
        <w:jc w:val="both"/>
        <w:rPr>
          <w:lang w:eastAsia="zh-CN"/>
        </w:rPr>
      </w:pPr>
      <w:r>
        <w:rPr>
          <w:lang w:eastAsia="zh-CN"/>
        </w:rPr>
        <w:t>（</w:t>
      </w:r>
      <w:r>
        <w:rPr>
          <w:rFonts w:cs="宋体"/>
          <w:lang w:eastAsia="zh-CN"/>
        </w:rPr>
        <w:t>3</w:t>
      </w:r>
      <w:r>
        <w:rPr>
          <w:lang w:eastAsia="zh-CN"/>
        </w:rPr>
        <w:t>）“谈判组织机构”是指组织这次谈判的</w:t>
      </w:r>
      <w:r>
        <w:rPr>
          <w:rFonts w:hint="eastAsia"/>
          <w:lang w:eastAsia="zh-CN"/>
        </w:rPr>
        <w:t>采购人</w:t>
      </w:r>
      <w:r>
        <w:rPr>
          <w:spacing w:val="1"/>
          <w:lang w:eastAsia="zh-CN"/>
        </w:rPr>
        <w:t>；</w:t>
      </w:r>
    </w:p>
    <w:p>
      <w:pPr>
        <w:pStyle w:val="4"/>
        <w:snapToGrid w:val="0"/>
        <w:spacing w:line="360" w:lineRule="auto"/>
        <w:ind w:right="138" w:firstLine="472"/>
        <w:contextualSpacing/>
        <w:jc w:val="both"/>
        <w:rPr>
          <w:lang w:eastAsia="zh-CN"/>
        </w:rPr>
      </w:pPr>
      <w:r>
        <w:rPr>
          <w:spacing w:val="2"/>
          <w:lang w:eastAsia="zh-CN"/>
        </w:rPr>
        <w:t>（</w:t>
      </w:r>
      <w:r>
        <w:rPr>
          <w:rFonts w:cs="宋体"/>
          <w:spacing w:val="2"/>
          <w:lang w:eastAsia="zh-CN"/>
        </w:rPr>
        <w:t>4</w:t>
      </w:r>
      <w:r>
        <w:rPr>
          <w:spacing w:val="2"/>
          <w:lang w:eastAsia="zh-CN"/>
        </w:rPr>
        <w:t>）“供应商”是指在</w:t>
      </w:r>
      <w:r>
        <w:rPr>
          <w:rFonts w:hint="eastAsia"/>
          <w:spacing w:val="2"/>
          <w:lang w:eastAsia="zh-CN"/>
        </w:rPr>
        <w:t>织金县人民医院</w:t>
      </w:r>
      <w:r>
        <w:rPr>
          <w:spacing w:val="2"/>
          <w:lang w:eastAsia="zh-CN"/>
        </w:rPr>
        <w:t>报名，并获取了《谈判文</w:t>
      </w:r>
      <w:r>
        <w:rPr>
          <w:spacing w:val="1"/>
          <w:lang w:eastAsia="zh-CN"/>
        </w:rPr>
        <w:t>件》的法人、其他组织或自然人；</w:t>
      </w:r>
    </w:p>
    <w:p>
      <w:pPr>
        <w:snapToGrid w:val="0"/>
        <w:spacing w:before="36" w:line="360" w:lineRule="auto"/>
        <w:ind w:left="574"/>
        <w:contextualSpacing/>
        <w:rPr>
          <w:rFonts w:ascii="宋体" w:hAnsi="宋体" w:cs="宋体"/>
          <w:sz w:val="24"/>
          <w:szCs w:val="24"/>
          <w:lang w:eastAsia="zh-CN"/>
        </w:rPr>
      </w:pPr>
      <w:r>
        <w:rPr>
          <w:rFonts w:ascii="宋体" w:hAnsi="宋体" w:cs="宋体"/>
          <w:spacing w:val="1"/>
          <w:sz w:val="24"/>
          <w:szCs w:val="24"/>
          <w:lang w:eastAsia="zh-CN"/>
        </w:rPr>
        <w:t>（5）“甲方”是指“</w:t>
      </w:r>
      <w:r>
        <w:rPr>
          <w:rFonts w:ascii="宋体" w:hAnsi="宋体" w:cs="宋体"/>
          <w:b/>
          <w:bCs/>
          <w:spacing w:val="1"/>
          <w:sz w:val="24"/>
          <w:szCs w:val="24"/>
          <w:lang w:eastAsia="zh-CN"/>
        </w:rPr>
        <w:t>织金县人民医院</w:t>
      </w:r>
      <w:r>
        <w:rPr>
          <w:rFonts w:ascii="宋体" w:hAnsi="宋体" w:cs="宋体"/>
          <w:spacing w:val="1"/>
          <w:sz w:val="24"/>
          <w:szCs w:val="24"/>
          <w:lang w:eastAsia="zh-CN"/>
        </w:rPr>
        <w:t>”，也称采购单位、采购人、采购方；</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6</w:t>
      </w:r>
      <w:r>
        <w:rPr>
          <w:spacing w:val="1"/>
          <w:lang w:eastAsia="zh-CN"/>
        </w:rPr>
        <w:t>）“乙方”是指成交供应商。</w:t>
      </w:r>
    </w:p>
    <w:p>
      <w:pPr>
        <w:pStyle w:val="4"/>
        <w:snapToGrid w:val="0"/>
        <w:spacing w:before="154" w:line="360" w:lineRule="auto"/>
        <w:ind w:left="574"/>
        <w:contextualSpacing/>
        <w:rPr>
          <w:lang w:eastAsia="zh-CN"/>
        </w:rPr>
      </w:pPr>
      <w:r>
        <w:rPr>
          <w:lang w:eastAsia="zh-CN"/>
        </w:rPr>
        <w:t>（</w:t>
      </w:r>
      <w:r>
        <w:rPr>
          <w:rFonts w:cs="宋体"/>
          <w:lang w:eastAsia="zh-CN"/>
        </w:rPr>
        <w:t>7</w:t>
      </w:r>
      <w:r>
        <w:rPr>
          <w:lang w:eastAsia="zh-CN"/>
        </w:rPr>
        <w:t>）</w:t>
      </w:r>
      <w:r>
        <w:rPr>
          <w:spacing w:val="1"/>
          <w:lang w:eastAsia="zh-CN"/>
        </w:rPr>
        <w:t>采购清单等同于标的物清单。</w:t>
      </w:r>
    </w:p>
    <w:p>
      <w:pPr>
        <w:pStyle w:val="4"/>
        <w:snapToGrid w:val="0"/>
        <w:spacing w:before="154" w:line="360" w:lineRule="auto"/>
        <w:ind w:right="135" w:firstLine="472"/>
        <w:contextualSpacing/>
        <w:jc w:val="both"/>
        <w:rPr>
          <w:lang w:eastAsia="zh-CN"/>
        </w:rPr>
      </w:pPr>
      <w:r>
        <w:rPr>
          <w:rFonts w:cs="宋体"/>
          <w:lang w:eastAsia="zh-CN"/>
        </w:rPr>
        <w:t>3.1.4</w:t>
      </w:r>
      <w:r>
        <w:rPr>
          <w:spacing w:val="2"/>
          <w:lang w:eastAsia="zh-CN"/>
        </w:rPr>
        <w:t>在本次竞争性谈判活动中，供应商应自己承担与谈判有关的一切费用，不管谈</w:t>
      </w:r>
      <w:r>
        <w:rPr>
          <w:lang w:eastAsia="zh-CN"/>
        </w:rPr>
        <w:t>判</w:t>
      </w:r>
      <w:r>
        <w:rPr>
          <w:spacing w:val="2"/>
          <w:lang w:eastAsia="zh-CN"/>
        </w:rPr>
        <w:t>结果如何</w:t>
      </w:r>
      <w:r>
        <w:rPr>
          <w:rFonts w:hint="eastAsia"/>
          <w:spacing w:val="2"/>
          <w:lang w:eastAsia="zh-CN"/>
        </w:rPr>
        <w:t>组织机构</w:t>
      </w:r>
      <w:r>
        <w:rPr>
          <w:spacing w:val="2"/>
          <w:lang w:eastAsia="zh-CN"/>
        </w:rPr>
        <w:t>对</w:t>
      </w:r>
      <w:r>
        <w:rPr>
          <w:lang w:eastAsia="zh-CN"/>
        </w:rPr>
        <w:t>这</w:t>
      </w:r>
      <w:r>
        <w:rPr>
          <w:spacing w:val="2"/>
          <w:lang w:eastAsia="zh-CN"/>
        </w:rPr>
        <w:t>些费用概不</w:t>
      </w:r>
      <w:r>
        <w:rPr>
          <w:lang w:eastAsia="zh-CN"/>
        </w:rPr>
        <w:t>负</w:t>
      </w:r>
      <w:r>
        <w:rPr>
          <w:spacing w:val="2"/>
          <w:lang w:eastAsia="zh-CN"/>
        </w:rPr>
        <w:t>责</w:t>
      </w:r>
      <w:r>
        <w:rPr>
          <w:spacing w:val="-80"/>
          <w:lang w:eastAsia="zh-CN"/>
        </w:rPr>
        <w:t>。</w:t>
      </w:r>
      <w:r>
        <w:rPr>
          <w:spacing w:val="2"/>
          <w:lang w:eastAsia="zh-CN"/>
        </w:rPr>
        <w:t>谈判小组和</w:t>
      </w:r>
      <w:r>
        <w:rPr>
          <w:rFonts w:hint="eastAsia"/>
          <w:lang w:eastAsia="zh-CN"/>
        </w:rPr>
        <w:t>组织机构</w:t>
      </w:r>
      <w:r>
        <w:rPr>
          <w:spacing w:val="2"/>
          <w:lang w:eastAsia="zh-CN"/>
        </w:rPr>
        <w:t>不向</w:t>
      </w:r>
      <w:r>
        <w:rPr>
          <w:lang w:eastAsia="zh-CN"/>
        </w:rPr>
        <w:t>供</w:t>
      </w:r>
      <w:r>
        <w:rPr>
          <w:spacing w:val="2"/>
          <w:lang w:eastAsia="zh-CN"/>
        </w:rPr>
        <w:t>应商解释</w:t>
      </w:r>
      <w:r>
        <w:rPr>
          <w:lang w:eastAsia="zh-CN"/>
        </w:rPr>
        <w:t>不</w:t>
      </w:r>
      <w:r>
        <w:rPr>
          <w:spacing w:val="1"/>
          <w:lang w:eastAsia="zh-CN"/>
        </w:rPr>
        <w:t>成交的原因，不退还《响应文件》。</w:t>
      </w:r>
    </w:p>
    <w:p>
      <w:pPr>
        <w:pStyle w:val="4"/>
        <w:snapToGrid w:val="0"/>
        <w:spacing w:before="37" w:line="360" w:lineRule="auto"/>
        <w:ind w:right="104" w:firstLine="484"/>
        <w:contextualSpacing/>
        <w:jc w:val="both"/>
        <w:rPr>
          <w:lang w:eastAsia="zh-CN"/>
        </w:rPr>
      </w:pPr>
      <w:r>
        <w:rPr>
          <w:rFonts w:cs="宋体"/>
          <w:lang w:eastAsia="zh-CN"/>
        </w:rPr>
        <w:t>3.1.5</w:t>
      </w:r>
      <w:r>
        <w:rPr>
          <w:rFonts w:hint="eastAsia" w:cs="宋体"/>
          <w:spacing w:val="4"/>
          <w:lang w:eastAsia="zh-CN"/>
        </w:rPr>
        <w:t>遵照《贵州省集中采购管理办法》规定，本次采购活动为本院负责组织实施，因此不予收取采购代理费用</w:t>
      </w:r>
      <w:r>
        <w:rPr>
          <w:rFonts w:hint="eastAsia"/>
          <w:spacing w:val="2"/>
          <w:lang w:eastAsia="zh-CN"/>
        </w:rPr>
        <w:t>。</w:t>
      </w:r>
    </w:p>
    <w:p>
      <w:pPr>
        <w:pStyle w:val="4"/>
        <w:snapToGrid w:val="0"/>
        <w:spacing w:before="154" w:line="360" w:lineRule="auto"/>
        <w:ind w:right="155" w:firstLine="484"/>
        <w:contextualSpacing/>
        <w:jc w:val="both"/>
        <w:rPr>
          <w:lang w:eastAsia="zh-CN"/>
        </w:rPr>
      </w:pPr>
      <w:r>
        <w:rPr>
          <w:rFonts w:cs="宋体"/>
          <w:lang w:eastAsia="zh-CN"/>
        </w:rPr>
        <w:t>3.1.6</w:t>
      </w:r>
      <w:r>
        <w:rPr>
          <w:spacing w:val="1"/>
          <w:lang w:eastAsia="zh-CN"/>
        </w:rPr>
        <w:t>同一供应商提供两份及以上内容不同的响应文件，而未说明哪一份有效的，</w:t>
      </w:r>
      <w:r>
        <w:rPr>
          <w:spacing w:val="2"/>
          <w:lang w:eastAsia="zh-CN"/>
        </w:rPr>
        <w:t>该供</w:t>
      </w:r>
      <w:r>
        <w:rPr>
          <w:lang w:eastAsia="zh-CN"/>
        </w:rPr>
        <w:t>应</w:t>
      </w:r>
      <w:r>
        <w:rPr>
          <w:spacing w:val="2"/>
          <w:lang w:eastAsia="zh-CN"/>
        </w:rPr>
        <w:t>商的所有响</w:t>
      </w:r>
      <w:r>
        <w:rPr>
          <w:lang w:eastAsia="zh-CN"/>
        </w:rPr>
        <w:t>应</w:t>
      </w:r>
      <w:r>
        <w:rPr>
          <w:spacing w:val="2"/>
          <w:lang w:eastAsia="zh-CN"/>
        </w:rPr>
        <w:t>文件作</w:t>
      </w:r>
      <w:r>
        <w:rPr>
          <w:lang w:eastAsia="zh-CN"/>
        </w:rPr>
        <w:t>无</w:t>
      </w:r>
      <w:r>
        <w:rPr>
          <w:spacing w:val="2"/>
          <w:lang w:eastAsia="zh-CN"/>
        </w:rPr>
        <w:t>效投标处</w:t>
      </w:r>
      <w:r>
        <w:rPr>
          <w:lang w:eastAsia="zh-CN"/>
        </w:rPr>
        <w:t>理</w:t>
      </w:r>
      <w:r>
        <w:rPr>
          <w:spacing w:val="-77"/>
          <w:lang w:eastAsia="zh-CN"/>
        </w:rPr>
        <w:t>。</w:t>
      </w:r>
      <w:r>
        <w:rPr>
          <w:spacing w:val="2"/>
          <w:lang w:eastAsia="zh-CN"/>
        </w:rPr>
        <w:t>一个供</w:t>
      </w:r>
      <w:r>
        <w:rPr>
          <w:lang w:eastAsia="zh-CN"/>
        </w:rPr>
        <w:t>应</w:t>
      </w:r>
      <w:r>
        <w:rPr>
          <w:spacing w:val="2"/>
          <w:lang w:eastAsia="zh-CN"/>
        </w:rPr>
        <w:t>商只能委托</w:t>
      </w:r>
      <w:r>
        <w:rPr>
          <w:lang w:eastAsia="zh-CN"/>
        </w:rPr>
        <w:t>一</w:t>
      </w:r>
      <w:r>
        <w:rPr>
          <w:spacing w:val="2"/>
          <w:lang w:eastAsia="zh-CN"/>
        </w:rPr>
        <w:t>个代表</w:t>
      </w:r>
      <w:r>
        <w:rPr>
          <w:lang w:eastAsia="zh-CN"/>
        </w:rPr>
        <w:t>参</w:t>
      </w:r>
      <w:r>
        <w:rPr>
          <w:spacing w:val="2"/>
          <w:lang w:eastAsia="zh-CN"/>
        </w:rPr>
        <w:t>与同一项</w:t>
      </w:r>
      <w:r>
        <w:rPr>
          <w:lang w:eastAsia="zh-CN"/>
        </w:rPr>
        <w:t xml:space="preserve">目 </w:t>
      </w:r>
      <w:r>
        <w:rPr>
          <w:spacing w:val="2"/>
          <w:lang w:eastAsia="zh-CN"/>
        </w:rPr>
        <w:t>的投标</w:t>
      </w:r>
      <w:r>
        <w:rPr>
          <w:spacing w:val="-39"/>
          <w:lang w:eastAsia="zh-CN"/>
        </w:rPr>
        <w:t>，</w:t>
      </w:r>
      <w:r>
        <w:rPr>
          <w:lang w:eastAsia="zh-CN"/>
        </w:rPr>
        <w:t>一</w:t>
      </w:r>
      <w:r>
        <w:rPr>
          <w:spacing w:val="2"/>
          <w:lang w:eastAsia="zh-CN"/>
        </w:rPr>
        <w:t>个代表只能代表</w:t>
      </w:r>
      <w:r>
        <w:rPr>
          <w:lang w:eastAsia="zh-CN"/>
        </w:rPr>
        <w:t>一</w:t>
      </w:r>
      <w:r>
        <w:rPr>
          <w:spacing w:val="2"/>
          <w:lang w:eastAsia="zh-CN"/>
        </w:rPr>
        <w:t>个供应商</w:t>
      </w:r>
      <w:r>
        <w:rPr>
          <w:spacing w:val="-39"/>
          <w:lang w:eastAsia="zh-CN"/>
        </w:rPr>
        <w:t>。</w:t>
      </w:r>
      <w:r>
        <w:rPr>
          <w:spacing w:val="2"/>
          <w:lang w:eastAsia="zh-CN"/>
        </w:rPr>
        <w:t>如果供应</w:t>
      </w:r>
      <w:r>
        <w:rPr>
          <w:lang w:eastAsia="zh-CN"/>
        </w:rPr>
        <w:t>商</w:t>
      </w:r>
      <w:r>
        <w:rPr>
          <w:spacing w:val="2"/>
          <w:lang w:eastAsia="zh-CN"/>
        </w:rPr>
        <w:t>存在下列互</w:t>
      </w:r>
      <w:r>
        <w:rPr>
          <w:lang w:eastAsia="zh-CN"/>
        </w:rPr>
        <w:t>为</w:t>
      </w:r>
      <w:r>
        <w:rPr>
          <w:spacing w:val="2"/>
          <w:lang w:eastAsia="zh-CN"/>
        </w:rPr>
        <w:t>关联关</w:t>
      </w:r>
      <w:r>
        <w:rPr>
          <w:lang w:eastAsia="zh-CN"/>
        </w:rPr>
        <w:t>系</w:t>
      </w:r>
      <w:r>
        <w:rPr>
          <w:spacing w:val="2"/>
          <w:lang w:eastAsia="zh-CN"/>
        </w:rPr>
        <w:t>的情形之</w:t>
      </w:r>
      <w:r>
        <w:rPr>
          <w:lang w:eastAsia="zh-CN"/>
        </w:rPr>
        <w:t xml:space="preserve">一 </w:t>
      </w:r>
      <w:r>
        <w:rPr>
          <w:spacing w:val="1"/>
          <w:lang w:eastAsia="zh-CN"/>
        </w:rPr>
        <w:t>的，不得同时参加本项目投标：</w:t>
      </w:r>
    </w:p>
    <w:p>
      <w:pPr>
        <w:pStyle w:val="4"/>
        <w:snapToGrid w:val="0"/>
        <w:spacing w:line="360" w:lineRule="auto"/>
        <w:ind w:right="173" w:firstLine="484"/>
        <w:contextualSpacing/>
        <w:jc w:val="both"/>
        <w:rPr>
          <w:lang w:eastAsia="zh-CN"/>
        </w:rPr>
      </w:pPr>
      <w:r>
        <w:rPr>
          <w:rFonts w:cs="宋体"/>
          <w:lang w:eastAsia="zh-CN"/>
        </w:rPr>
        <w:t>3.1.6.1</w:t>
      </w:r>
      <w:r>
        <w:rPr>
          <w:lang w:eastAsia="zh-CN"/>
        </w:rPr>
        <w:t>单位负责人为同一人或者存在直接控股、管理关系的不同供应商，不得参</w:t>
      </w:r>
      <w:r>
        <w:rPr>
          <w:spacing w:val="1"/>
          <w:lang w:eastAsia="zh-CN"/>
        </w:rPr>
        <w:t>加同一合同项下的政府采购活动。</w:t>
      </w:r>
    </w:p>
    <w:p>
      <w:pPr>
        <w:pStyle w:val="4"/>
        <w:snapToGrid w:val="0"/>
        <w:spacing w:before="37" w:line="360" w:lineRule="auto"/>
        <w:ind w:right="171" w:firstLine="484"/>
        <w:contextualSpacing/>
        <w:jc w:val="both"/>
        <w:rPr>
          <w:lang w:eastAsia="zh-CN"/>
        </w:rPr>
      </w:pPr>
      <w:r>
        <w:rPr>
          <w:rFonts w:cs="宋体"/>
          <w:lang w:eastAsia="zh-CN"/>
        </w:rPr>
        <w:t>3.1.6.2</w:t>
      </w:r>
      <w:r>
        <w:rPr>
          <w:spacing w:val="1"/>
          <w:lang w:eastAsia="zh-CN"/>
        </w:rPr>
        <w:t>为采购项目提供整体设计、规范编制或者项目管理、监理、检测等服务的供应商，不得再参加该采购项目的其他采购活动。</w:t>
      </w:r>
    </w:p>
    <w:p>
      <w:pPr>
        <w:pStyle w:val="4"/>
        <w:snapToGrid w:val="0"/>
        <w:spacing w:line="360" w:lineRule="auto"/>
        <w:ind w:right="173" w:firstLine="484"/>
        <w:contextualSpacing/>
        <w:jc w:val="both"/>
        <w:rPr>
          <w:lang w:eastAsia="zh-CN"/>
        </w:rPr>
      </w:pPr>
      <w:r>
        <w:rPr>
          <w:rFonts w:cs="宋体"/>
          <w:lang w:eastAsia="zh-CN"/>
        </w:rPr>
        <w:t>3.1.6.3</w:t>
      </w:r>
      <w:r>
        <w:rPr>
          <w:lang w:eastAsia="zh-CN"/>
        </w:rPr>
        <w:t>如为信息系统采购项目，供应商不得为该整体项目或其中分项目前期工作</w:t>
      </w:r>
      <w:r>
        <w:rPr>
          <w:spacing w:val="1"/>
          <w:lang w:eastAsia="zh-CN"/>
        </w:rPr>
        <w:t>提供过设计、编制、管理等服务的法人及附属单位。</w:t>
      </w:r>
    </w:p>
    <w:p>
      <w:pPr>
        <w:pStyle w:val="4"/>
        <w:snapToGrid w:val="0"/>
        <w:spacing w:line="360" w:lineRule="auto"/>
        <w:ind w:left="574"/>
        <w:contextualSpacing/>
        <w:rPr>
          <w:lang w:eastAsia="zh-CN"/>
        </w:rPr>
      </w:pPr>
      <w:r>
        <w:rPr>
          <w:rFonts w:cs="宋体"/>
          <w:lang w:eastAsia="zh-CN"/>
        </w:rPr>
        <w:t>3.1.7</w:t>
      </w:r>
      <w:r>
        <w:rPr>
          <w:spacing w:val="1"/>
          <w:lang w:eastAsia="zh-CN"/>
        </w:rPr>
        <w:t>交货时间、地点、质量标准、验收、付款、质保期限：</w:t>
      </w:r>
    </w:p>
    <w:p>
      <w:pPr>
        <w:pStyle w:val="4"/>
        <w:snapToGrid w:val="0"/>
        <w:spacing w:before="154" w:line="360" w:lineRule="auto"/>
        <w:ind w:left="574"/>
        <w:contextualSpacing/>
        <w:rPr>
          <w:lang w:eastAsia="zh-CN"/>
        </w:rPr>
      </w:pPr>
      <w:r>
        <w:rPr>
          <w:lang w:eastAsia="zh-CN"/>
        </w:rPr>
        <w:t>（</w:t>
      </w:r>
      <w:r>
        <w:rPr>
          <w:rFonts w:cs="宋体"/>
          <w:lang w:eastAsia="zh-CN"/>
        </w:rPr>
        <w:t>1</w:t>
      </w:r>
      <w:r>
        <w:rPr>
          <w:lang w:eastAsia="zh-CN"/>
        </w:rPr>
        <w:t>）</w:t>
      </w:r>
      <w:r>
        <w:rPr>
          <w:spacing w:val="1"/>
          <w:lang w:eastAsia="zh-CN"/>
        </w:rPr>
        <w:t>交货时间：</w:t>
      </w:r>
      <w:r>
        <w:rPr>
          <w:rFonts w:hint="eastAsia" w:cs="宋体"/>
          <w:color w:val="C00000"/>
          <w:spacing w:val="1"/>
          <w:u w:val="single"/>
          <w:lang w:eastAsia="zh-CN"/>
        </w:rPr>
        <w:t>30</w:t>
      </w:r>
      <w:r>
        <w:rPr>
          <w:spacing w:val="1"/>
          <w:lang w:eastAsia="zh-CN"/>
        </w:rPr>
        <w:t>日历天。</w:t>
      </w:r>
    </w:p>
    <w:p>
      <w:pPr>
        <w:pStyle w:val="4"/>
        <w:snapToGrid w:val="0"/>
        <w:spacing w:before="154" w:line="360" w:lineRule="auto"/>
        <w:ind w:left="574"/>
        <w:contextualSpacing/>
        <w:rPr>
          <w:lang w:eastAsia="zh-CN"/>
        </w:rPr>
      </w:pPr>
      <w:r>
        <w:rPr>
          <w:lang w:eastAsia="zh-CN"/>
        </w:rPr>
        <w:t>（</w:t>
      </w:r>
      <w:r>
        <w:rPr>
          <w:rFonts w:cs="宋体"/>
          <w:lang w:eastAsia="zh-CN"/>
        </w:rPr>
        <w:t>2</w:t>
      </w:r>
      <w:r>
        <w:rPr>
          <w:lang w:eastAsia="zh-CN"/>
        </w:rPr>
        <w:t>）</w:t>
      </w:r>
      <w:r>
        <w:rPr>
          <w:spacing w:val="1"/>
          <w:lang w:eastAsia="zh-CN"/>
        </w:rPr>
        <w:t>地点：织金县人民医院。</w:t>
      </w:r>
    </w:p>
    <w:p>
      <w:pPr>
        <w:pStyle w:val="4"/>
        <w:snapToGrid w:val="0"/>
        <w:spacing w:before="154" w:line="360" w:lineRule="auto"/>
        <w:ind w:right="173" w:firstLine="472"/>
        <w:contextualSpacing/>
        <w:jc w:val="both"/>
        <w:rPr>
          <w:lang w:eastAsia="zh-CN"/>
        </w:rPr>
      </w:pPr>
      <w:r>
        <w:rPr>
          <w:lang w:eastAsia="zh-CN"/>
        </w:rPr>
        <w:t>（</w:t>
      </w:r>
      <w:r>
        <w:rPr>
          <w:rFonts w:cs="宋体"/>
          <w:lang w:eastAsia="zh-CN"/>
        </w:rPr>
        <w:t>3</w:t>
      </w:r>
      <w:r>
        <w:rPr>
          <w:lang w:eastAsia="zh-CN"/>
        </w:rPr>
        <w:t>）质量标准：符合医疗器械强制性国家标准（尚无强制性国家标准的，应当符</w:t>
      </w:r>
      <w:r>
        <w:rPr>
          <w:spacing w:val="1"/>
          <w:lang w:eastAsia="zh-CN"/>
        </w:rPr>
        <w:t>合医疗器械强制性行业标准）。</w:t>
      </w:r>
    </w:p>
    <w:p>
      <w:pPr>
        <w:pStyle w:val="4"/>
        <w:snapToGrid w:val="0"/>
        <w:spacing w:line="360" w:lineRule="auto"/>
        <w:ind w:right="107" w:firstLine="472"/>
        <w:contextualSpacing/>
        <w:jc w:val="both"/>
        <w:rPr>
          <w:lang w:eastAsia="zh-CN"/>
        </w:rPr>
      </w:pPr>
      <w:r>
        <w:rPr>
          <w:lang w:eastAsia="zh-CN"/>
        </w:rPr>
        <w:t>（</w:t>
      </w:r>
      <w:r>
        <w:rPr>
          <w:rFonts w:cs="宋体"/>
          <w:lang w:eastAsia="zh-CN"/>
        </w:rPr>
        <w:t>4</w:t>
      </w:r>
      <w:r>
        <w:rPr>
          <w:lang w:eastAsia="zh-CN"/>
        </w:rPr>
        <w:t>）</w:t>
      </w:r>
      <w:r>
        <w:rPr>
          <w:spacing w:val="1"/>
          <w:lang w:eastAsia="zh-CN"/>
        </w:rPr>
        <w:t>验收：成交供应商提供的设备产品安装调试完毕后，申请采购人组织验收。</w:t>
      </w:r>
      <w:r>
        <w:rPr>
          <w:spacing w:val="2"/>
          <w:lang w:eastAsia="zh-CN"/>
        </w:rPr>
        <w:t>采购</w:t>
      </w:r>
      <w:r>
        <w:rPr>
          <w:lang w:eastAsia="zh-CN"/>
        </w:rPr>
        <w:t>人</w:t>
      </w:r>
      <w:r>
        <w:rPr>
          <w:spacing w:val="2"/>
          <w:lang w:eastAsia="zh-CN"/>
        </w:rPr>
        <w:t>按医疗器械</w:t>
      </w:r>
      <w:r>
        <w:rPr>
          <w:lang w:eastAsia="zh-CN"/>
        </w:rPr>
        <w:t>强</w:t>
      </w:r>
      <w:r>
        <w:rPr>
          <w:spacing w:val="2"/>
          <w:lang w:eastAsia="zh-CN"/>
        </w:rPr>
        <w:t>制性国</w:t>
      </w:r>
      <w:r>
        <w:rPr>
          <w:lang w:eastAsia="zh-CN"/>
        </w:rPr>
        <w:t>家</w:t>
      </w:r>
      <w:r>
        <w:rPr>
          <w:spacing w:val="2"/>
          <w:lang w:eastAsia="zh-CN"/>
        </w:rPr>
        <w:t>标</w:t>
      </w:r>
      <w:r>
        <w:rPr>
          <w:spacing w:val="-39"/>
          <w:lang w:eastAsia="zh-CN"/>
        </w:rPr>
        <w:t>准</w:t>
      </w:r>
      <w:r>
        <w:rPr>
          <w:spacing w:val="2"/>
          <w:lang w:eastAsia="zh-CN"/>
        </w:rPr>
        <w:t>（尚无强制性国</w:t>
      </w:r>
      <w:r>
        <w:rPr>
          <w:lang w:eastAsia="zh-CN"/>
        </w:rPr>
        <w:t>家</w:t>
      </w:r>
      <w:r>
        <w:rPr>
          <w:spacing w:val="2"/>
          <w:lang w:eastAsia="zh-CN"/>
        </w:rPr>
        <w:t>标准的</w:t>
      </w:r>
      <w:r>
        <w:rPr>
          <w:spacing w:val="-39"/>
          <w:lang w:eastAsia="zh-CN"/>
        </w:rPr>
        <w:t>，</w:t>
      </w:r>
      <w:r>
        <w:rPr>
          <w:spacing w:val="2"/>
          <w:lang w:eastAsia="zh-CN"/>
        </w:rPr>
        <w:t>应当符合医</w:t>
      </w:r>
      <w:r>
        <w:rPr>
          <w:lang w:eastAsia="zh-CN"/>
        </w:rPr>
        <w:t>疗</w:t>
      </w:r>
      <w:r>
        <w:rPr>
          <w:spacing w:val="2"/>
          <w:lang w:eastAsia="zh-CN"/>
        </w:rPr>
        <w:t>器械强制</w:t>
      </w:r>
      <w:r>
        <w:rPr>
          <w:lang w:eastAsia="zh-CN"/>
        </w:rPr>
        <w:t>性</w:t>
      </w:r>
      <w:r>
        <w:rPr>
          <w:spacing w:val="1"/>
          <w:lang w:eastAsia="zh-CN"/>
        </w:rPr>
        <w:t>行业标准）和谈判内容组织验收。如在验收不合格的，采购人有权拒绝验收。</w:t>
      </w:r>
    </w:p>
    <w:p>
      <w:pPr>
        <w:pStyle w:val="4"/>
        <w:snapToGrid w:val="0"/>
        <w:spacing w:line="360" w:lineRule="auto"/>
        <w:ind w:left="321" w:leftChars="146" w:right="169" w:rightChars="77" w:firstLine="472"/>
        <w:contextualSpacing/>
        <w:jc w:val="both"/>
        <w:rPr>
          <w:lang w:eastAsia="zh-CN"/>
        </w:rPr>
      </w:pPr>
      <w:r>
        <w:rPr>
          <w:lang w:eastAsia="zh-CN"/>
        </w:rPr>
        <w:t>（</w:t>
      </w:r>
      <w:r>
        <w:rPr>
          <w:rFonts w:cs="宋体"/>
          <w:lang w:eastAsia="zh-CN"/>
        </w:rPr>
        <w:t>5</w:t>
      </w:r>
      <w:r>
        <w:rPr>
          <w:lang w:eastAsia="zh-CN"/>
        </w:rPr>
        <w:t>）</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spacing w:val="1"/>
          <w:lang w:eastAsia="zh-CN"/>
        </w:rPr>
        <w:t>（</w:t>
      </w:r>
      <w:r>
        <w:rPr>
          <w:rFonts w:cs="宋体"/>
          <w:spacing w:val="1"/>
          <w:lang w:eastAsia="zh-CN"/>
        </w:rPr>
        <w:t>6</w:t>
      </w:r>
      <w:r>
        <w:rPr>
          <w:spacing w:val="1"/>
          <w:lang w:eastAsia="zh-CN"/>
        </w:rPr>
        <w:t>）质保期限：质保</w:t>
      </w:r>
      <w:r>
        <w:rPr>
          <w:rFonts w:cs="宋体"/>
          <w:color w:val="C00000"/>
          <w:u w:val="single"/>
          <w:lang w:eastAsia="zh-CN"/>
        </w:rPr>
        <w:t>1</w:t>
      </w:r>
      <w:r>
        <w:rPr>
          <w:color w:val="C00000"/>
          <w:spacing w:val="2"/>
          <w:lang w:eastAsia="zh-CN"/>
        </w:rPr>
        <w:t>年</w:t>
      </w:r>
      <w:r>
        <w:rPr>
          <w:spacing w:val="2"/>
          <w:lang w:eastAsia="zh-CN"/>
        </w:rPr>
        <w:t>。</w:t>
      </w:r>
    </w:p>
    <w:p>
      <w:pPr>
        <w:pStyle w:val="4"/>
        <w:snapToGrid w:val="0"/>
        <w:spacing w:before="154" w:line="360" w:lineRule="auto"/>
        <w:ind w:right="168" w:firstLine="484"/>
        <w:contextualSpacing/>
        <w:jc w:val="both"/>
        <w:rPr>
          <w:lang w:eastAsia="zh-CN"/>
        </w:rPr>
      </w:pPr>
      <w:r>
        <w:rPr>
          <w:rFonts w:cs="宋体"/>
          <w:lang w:eastAsia="zh-CN"/>
        </w:rPr>
        <w:t>3.1.8</w:t>
      </w:r>
      <w:r>
        <w:rPr>
          <w:spacing w:val="1"/>
          <w:lang w:eastAsia="zh-CN"/>
        </w:rPr>
        <w:t>现场踏勘：供应商如需进行现场踏勘的，自行联系采购人进行现场踏勘。供</w:t>
      </w:r>
      <w:r>
        <w:rPr>
          <w:spacing w:val="2"/>
          <w:lang w:eastAsia="zh-CN"/>
        </w:rPr>
        <w:t>应商</w:t>
      </w:r>
      <w:r>
        <w:rPr>
          <w:lang w:eastAsia="zh-CN"/>
        </w:rPr>
        <w:t>未</w:t>
      </w:r>
      <w:r>
        <w:rPr>
          <w:spacing w:val="2"/>
          <w:lang w:eastAsia="zh-CN"/>
        </w:rPr>
        <w:t>进行现场踏</w:t>
      </w:r>
      <w:r>
        <w:rPr>
          <w:lang w:eastAsia="zh-CN"/>
        </w:rPr>
        <w:t>勘</w:t>
      </w:r>
      <w:r>
        <w:rPr>
          <w:spacing w:val="2"/>
          <w:lang w:eastAsia="zh-CN"/>
        </w:rPr>
        <w:t>的</w:t>
      </w:r>
      <w:r>
        <w:rPr>
          <w:spacing w:val="-39"/>
          <w:lang w:eastAsia="zh-CN"/>
        </w:rPr>
        <w:t>，</w:t>
      </w:r>
      <w:r>
        <w:rPr>
          <w:spacing w:val="2"/>
          <w:lang w:eastAsia="zh-CN"/>
        </w:rPr>
        <w:t>视为已</w:t>
      </w:r>
      <w:r>
        <w:rPr>
          <w:lang w:eastAsia="zh-CN"/>
        </w:rPr>
        <w:t>对</w:t>
      </w:r>
      <w:r>
        <w:rPr>
          <w:spacing w:val="2"/>
          <w:lang w:eastAsia="zh-CN"/>
        </w:rPr>
        <w:t>采购项目的情况</w:t>
      </w:r>
      <w:r>
        <w:rPr>
          <w:lang w:eastAsia="zh-CN"/>
        </w:rPr>
        <w:t>进</w:t>
      </w:r>
      <w:r>
        <w:rPr>
          <w:spacing w:val="2"/>
          <w:lang w:eastAsia="zh-CN"/>
        </w:rPr>
        <w:t>行充分了解</w:t>
      </w:r>
      <w:r>
        <w:rPr>
          <w:spacing w:val="-39"/>
          <w:lang w:eastAsia="zh-CN"/>
        </w:rPr>
        <w:t>。</w:t>
      </w:r>
      <w:r>
        <w:rPr>
          <w:spacing w:val="2"/>
          <w:lang w:eastAsia="zh-CN"/>
        </w:rPr>
        <w:t>成交后</w:t>
      </w:r>
      <w:r>
        <w:rPr>
          <w:lang w:eastAsia="zh-CN"/>
        </w:rPr>
        <w:t>不</w:t>
      </w:r>
      <w:r>
        <w:rPr>
          <w:spacing w:val="2"/>
          <w:lang w:eastAsia="zh-CN"/>
        </w:rPr>
        <w:t>得对采购</w:t>
      </w:r>
      <w:r>
        <w:rPr>
          <w:lang w:eastAsia="zh-CN"/>
        </w:rPr>
        <w:t xml:space="preserve">项 </w:t>
      </w:r>
      <w:r>
        <w:rPr>
          <w:spacing w:val="1"/>
          <w:lang w:eastAsia="zh-CN"/>
        </w:rPr>
        <w:t>目的情况提供异议。因踏勘产生的一切费用、责任等均由踏勘人自行负责。</w:t>
      </w:r>
    </w:p>
    <w:p>
      <w:pPr>
        <w:pStyle w:val="4"/>
        <w:snapToGrid w:val="0"/>
        <w:spacing w:line="360" w:lineRule="auto"/>
        <w:ind w:right="168" w:firstLine="484"/>
        <w:contextualSpacing/>
        <w:jc w:val="both"/>
        <w:rPr>
          <w:lang w:eastAsia="zh-CN"/>
        </w:rPr>
      </w:pPr>
      <w:r>
        <w:rPr>
          <w:rFonts w:cs="宋体"/>
          <w:lang w:eastAsia="zh-CN"/>
        </w:rPr>
        <w:t>3.1.9</w:t>
      </w:r>
      <w:r>
        <w:rPr>
          <w:spacing w:val="1"/>
          <w:lang w:eastAsia="zh-CN"/>
        </w:rPr>
        <w:t>本次招标的投标有效期为</w:t>
      </w:r>
      <w:r>
        <w:rPr>
          <w:rFonts w:hint="eastAsia" w:cs="宋体"/>
          <w:spacing w:val="1"/>
          <w:u w:val="single"/>
          <w:lang w:eastAsia="zh-CN"/>
        </w:rPr>
        <w:t>10</w:t>
      </w:r>
      <w:r>
        <w:rPr>
          <w:spacing w:val="1"/>
          <w:lang w:eastAsia="zh-CN"/>
        </w:rPr>
        <w:t>日历天（从</w:t>
      </w:r>
      <w:r>
        <w:rPr>
          <w:rFonts w:hint="eastAsia"/>
          <w:spacing w:val="1"/>
          <w:lang w:eastAsia="zh-CN"/>
        </w:rPr>
        <w:t>提交</w:t>
      </w:r>
      <w:r>
        <w:rPr>
          <w:spacing w:val="1"/>
          <w:lang w:eastAsia="zh-CN"/>
        </w:rPr>
        <w:t>响应文件截止时间的之日开始计算），投标有效期内修改或撤回响应文件的，投标保证金不予退还。</w:t>
      </w:r>
    </w:p>
    <w:p>
      <w:pPr>
        <w:pStyle w:val="15"/>
        <w:snapToGrid w:val="0"/>
        <w:spacing w:line="360" w:lineRule="auto"/>
        <w:ind w:left="588"/>
        <w:contextualSpacing/>
        <w:rPr>
          <w:b w:val="0"/>
          <w:bCs w:val="0"/>
          <w:lang w:eastAsia="zh-CN"/>
        </w:rPr>
      </w:pPr>
      <w:r>
        <w:rPr>
          <w:rFonts w:cs="宋体"/>
          <w:spacing w:val="1"/>
          <w:lang w:eastAsia="zh-CN"/>
        </w:rPr>
        <w:t>3.1.10</w:t>
      </w:r>
      <w:r>
        <w:rPr>
          <w:spacing w:val="2"/>
          <w:lang w:eastAsia="zh-CN"/>
        </w:rPr>
        <w:t>谈判保证金的退还</w:t>
      </w:r>
    </w:p>
    <w:p>
      <w:pPr>
        <w:pStyle w:val="4"/>
        <w:snapToGrid w:val="0"/>
        <w:spacing w:line="360" w:lineRule="auto"/>
        <w:ind w:right="168" w:firstLine="484"/>
        <w:contextualSpacing/>
        <w:jc w:val="both"/>
        <w:rPr>
          <w:spacing w:val="1"/>
          <w:lang w:eastAsia="zh-CN"/>
        </w:rPr>
      </w:pPr>
      <w:r>
        <w:rPr>
          <w:spacing w:val="1"/>
          <w:lang w:eastAsia="zh-CN"/>
        </w:rPr>
        <w:t>成交结果公告发出之日起 3 个工作日内，如无质疑投诉，</w:t>
      </w:r>
      <w:r>
        <w:rPr>
          <w:rFonts w:hint="eastAsia"/>
          <w:spacing w:val="1"/>
          <w:lang w:eastAsia="zh-CN"/>
        </w:rPr>
        <w:t>织金县人民医院</w:t>
      </w:r>
      <w:r>
        <w:rPr>
          <w:spacing w:val="1"/>
          <w:lang w:eastAsia="zh-CN"/>
        </w:rPr>
        <w:t>按供应商递交保证金的原账户依法退还未成交供应商的谈判保证金</w:t>
      </w:r>
      <w:r>
        <w:rPr>
          <w:color w:val="7030A0"/>
          <w:spacing w:val="1"/>
          <w:lang w:eastAsia="zh-CN"/>
        </w:rPr>
        <w:t>。</w:t>
      </w:r>
      <w:r>
        <w:rPr>
          <w:spacing w:val="1"/>
          <w:lang w:eastAsia="zh-CN"/>
        </w:rPr>
        <w:t>采购人应当在法定时间内和成交供应商签订合同，</w:t>
      </w:r>
      <w:r>
        <w:rPr>
          <w:rFonts w:hint="eastAsia"/>
          <w:spacing w:val="1"/>
          <w:lang w:eastAsia="zh-CN"/>
        </w:rPr>
        <w:t>合同签订成功</w:t>
      </w:r>
      <w:r>
        <w:rPr>
          <w:spacing w:val="1"/>
          <w:lang w:eastAsia="zh-CN"/>
        </w:rPr>
        <w:t>后 5 个工作日内，按成交供应商递交保证金的原账户退还成交供应商的谈判保证金。如成交供应商在 30 个日历天内未与采购人签订合同的，暂缓退还谈判保证金，</w:t>
      </w:r>
      <w:r>
        <w:rPr>
          <w:rFonts w:hint="eastAsia"/>
          <w:spacing w:val="1"/>
          <w:lang w:eastAsia="zh-CN"/>
        </w:rPr>
        <w:t>直到合同签订后退还</w:t>
      </w:r>
      <w:r>
        <w:rPr>
          <w:spacing w:val="1"/>
          <w:lang w:eastAsia="zh-CN"/>
        </w:rPr>
        <w:t>。如供应商有账户改动等情况的，应及时书面告知</w:t>
      </w:r>
      <w:r>
        <w:rPr>
          <w:rFonts w:hint="eastAsia"/>
          <w:spacing w:val="1"/>
          <w:lang w:eastAsia="zh-CN"/>
        </w:rPr>
        <w:t>织金县人民医院</w:t>
      </w:r>
      <w:r>
        <w:rPr>
          <w:spacing w:val="1"/>
          <w:lang w:eastAsia="zh-CN"/>
        </w:rPr>
        <w:t>，否则责任自负。若发生下列情况之一的，谈判保证金不予退还：</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1</w:t>
      </w:r>
      <w:r>
        <w:rPr>
          <w:spacing w:val="1"/>
          <w:lang w:eastAsia="zh-CN"/>
        </w:rPr>
        <w:t>）供应商在提交响应文件截止时间后撤回响应文件的；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2</w:t>
      </w:r>
      <w:r>
        <w:rPr>
          <w:spacing w:val="1"/>
          <w:lang w:eastAsia="zh-CN"/>
        </w:rPr>
        <w:t>）供应商在响应文件中提供虚假材料的；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3</w:t>
      </w:r>
      <w:r>
        <w:rPr>
          <w:spacing w:val="1"/>
          <w:lang w:eastAsia="zh-CN"/>
        </w:rPr>
        <w:t>）除因不可抗力情形以外，成交供应商不与采购人签订合同的；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4</w:t>
      </w:r>
      <w:r>
        <w:rPr>
          <w:spacing w:val="1"/>
          <w:lang w:eastAsia="zh-CN"/>
        </w:rPr>
        <w:t>）供应商与采购人、其他供应商或者采购代理机构恶意串通的；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5</w:t>
      </w:r>
      <w:r>
        <w:rPr>
          <w:spacing w:val="1"/>
          <w:lang w:eastAsia="zh-CN"/>
        </w:rPr>
        <w:t>）成交供应商违反法律、法规、政策规定向他人转让或分包成交项目的；</w:t>
      </w:r>
    </w:p>
    <w:p>
      <w:pPr>
        <w:pStyle w:val="4"/>
        <w:snapToGrid w:val="0"/>
        <w:spacing w:before="154" w:line="360" w:lineRule="auto"/>
        <w:ind w:left="586"/>
        <w:contextualSpacing/>
        <w:rPr>
          <w:lang w:eastAsia="zh-CN"/>
        </w:rPr>
      </w:pPr>
      <w:r>
        <w:rPr>
          <w:spacing w:val="1"/>
          <w:lang w:eastAsia="zh-CN"/>
        </w:rPr>
        <w:t>（</w:t>
      </w:r>
      <w:r>
        <w:rPr>
          <w:rFonts w:cs="宋体"/>
          <w:spacing w:val="1"/>
          <w:lang w:eastAsia="zh-CN"/>
        </w:rPr>
        <w:t>6</w:t>
      </w:r>
      <w:r>
        <w:rPr>
          <w:spacing w:val="1"/>
          <w:lang w:eastAsia="zh-CN"/>
        </w:rPr>
        <w:t>）拒绝履行合同义务的。</w:t>
      </w:r>
    </w:p>
    <w:p>
      <w:pPr>
        <w:pStyle w:val="4"/>
        <w:tabs>
          <w:tab w:val="left" w:pos="1553"/>
        </w:tabs>
        <w:snapToGrid w:val="0"/>
        <w:spacing w:before="154" w:line="360" w:lineRule="auto"/>
        <w:ind w:left="586"/>
        <w:contextualSpacing/>
        <w:rPr>
          <w:lang w:eastAsia="zh-CN"/>
        </w:rPr>
      </w:pPr>
      <w:r>
        <w:rPr>
          <w:rFonts w:cs="宋体"/>
          <w:lang w:eastAsia="zh-CN"/>
        </w:rPr>
        <w:t>3.1.11</w:t>
      </w:r>
      <w:r>
        <w:rPr>
          <w:rFonts w:cs="宋体"/>
          <w:lang w:eastAsia="zh-CN"/>
        </w:rPr>
        <w:tab/>
      </w:r>
      <w:r>
        <w:rPr>
          <w:spacing w:val="2"/>
          <w:lang w:eastAsia="zh-CN"/>
        </w:rPr>
        <w:t>报价：</w:t>
      </w:r>
    </w:p>
    <w:p>
      <w:pPr>
        <w:pStyle w:val="4"/>
        <w:snapToGrid w:val="0"/>
        <w:spacing w:before="154" w:line="360" w:lineRule="auto"/>
        <w:ind w:right="229" w:firstLine="472"/>
        <w:contextualSpacing/>
        <w:jc w:val="both"/>
        <w:rPr>
          <w:color w:val="FF0000"/>
          <w:lang w:eastAsia="zh-CN"/>
        </w:rPr>
      </w:pPr>
      <w:r>
        <w:rPr>
          <w:lang w:eastAsia="zh-CN"/>
        </w:rPr>
        <w:t>（</w:t>
      </w:r>
      <w:r>
        <w:rPr>
          <w:rFonts w:cs="宋体"/>
          <w:lang w:eastAsia="zh-CN"/>
        </w:rPr>
        <w:t>1</w:t>
      </w:r>
      <w:r>
        <w:rPr>
          <w:lang w:eastAsia="zh-CN"/>
        </w:rPr>
        <w:t>）供应商在《基础报价书》中填报的基础报价是参加谈判会议的初步报价，仅</w:t>
      </w:r>
      <w:r>
        <w:rPr>
          <w:spacing w:val="2"/>
          <w:lang w:eastAsia="zh-CN"/>
        </w:rPr>
        <w:t>为谈</w:t>
      </w:r>
      <w:r>
        <w:rPr>
          <w:lang w:eastAsia="zh-CN"/>
        </w:rPr>
        <w:t>判</w:t>
      </w:r>
      <w:r>
        <w:rPr>
          <w:spacing w:val="2"/>
          <w:lang w:eastAsia="zh-CN"/>
        </w:rPr>
        <w:t>参考</w:t>
      </w:r>
      <w:r>
        <w:rPr>
          <w:spacing w:val="-77"/>
          <w:lang w:eastAsia="zh-CN"/>
        </w:rPr>
        <w:t>。</w:t>
      </w:r>
      <w:r>
        <w:rPr>
          <w:lang w:eastAsia="zh-CN"/>
        </w:rPr>
        <w:t>供</w:t>
      </w:r>
      <w:r>
        <w:rPr>
          <w:spacing w:val="2"/>
          <w:lang w:eastAsia="zh-CN"/>
        </w:rPr>
        <w:t>应商在</w:t>
      </w:r>
      <w:r>
        <w:rPr>
          <w:rFonts w:hint="eastAsia"/>
          <w:spacing w:val="2"/>
          <w:lang w:eastAsia="zh-CN"/>
        </w:rPr>
        <w:t>现场</w:t>
      </w:r>
      <w:r>
        <w:rPr>
          <w:spacing w:val="2"/>
          <w:lang w:eastAsia="zh-CN"/>
        </w:rPr>
        <w:t>谈</w:t>
      </w:r>
      <w:r>
        <w:rPr>
          <w:lang w:eastAsia="zh-CN"/>
        </w:rPr>
        <w:t>判</w:t>
      </w:r>
      <w:r>
        <w:rPr>
          <w:spacing w:val="2"/>
          <w:lang w:eastAsia="zh-CN"/>
        </w:rPr>
        <w:t>的最后</w:t>
      </w:r>
      <w:r>
        <w:rPr>
          <w:lang w:eastAsia="zh-CN"/>
        </w:rPr>
        <w:t>报</w:t>
      </w:r>
      <w:r>
        <w:rPr>
          <w:spacing w:val="2"/>
          <w:lang w:eastAsia="zh-CN"/>
        </w:rPr>
        <w:t>价是对全部</w:t>
      </w:r>
      <w:r>
        <w:rPr>
          <w:lang w:eastAsia="zh-CN"/>
        </w:rPr>
        <w:t>采</w:t>
      </w:r>
      <w:r>
        <w:rPr>
          <w:spacing w:val="2"/>
          <w:lang w:eastAsia="zh-CN"/>
        </w:rPr>
        <w:t>购物的</w:t>
      </w:r>
      <w:r>
        <w:rPr>
          <w:lang w:eastAsia="zh-CN"/>
        </w:rPr>
        <w:t>一</w:t>
      </w:r>
      <w:r>
        <w:rPr>
          <w:spacing w:val="2"/>
          <w:lang w:eastAsia="zh-CN"/>
        </w:rPr>
        <w:t>次性包干</w:t>
      </w:r>
      <w:r>
        <w:rPr>
          <w:lang w:eastAsia="zh-CN"/>
        </w:rPr>
        <w:t>总</w:t>
      </w:r>
      <w:r>
        <w:rPr>
          <w:spacing w:val="2"/>
          <w:lang w:eastAsia="zh-CN"/>
        </w:rPr>
        <w:t>报</w:t>
      </w:r>
      <w:r>
        <w:rPr>
          <w:lang w:eastAsia="zh-CN"/>
        </w:rPr>
        <w:t>价</w:t>
      </w:r>
      <w:r>
        <w:rPr>
          <w:spacing w:val="-24"/>
          <w:lang w:eastAsia="zh-CN"/>
        </w:rPr>
        <w:t>，</w:t>
      </w:r>
      <w:r>
        <w:rPr>
          <w:spacing w:val="2"/>
          <w:lang w:eastAsia="zh-CN"/>
        </w:rPr>
        <w:t>是评定成</w:t>
      </w:r>
      <w:r>
        <w:rPr>
          <w:lang w:eastAsia="zh-CN"/>
        </w:rPr>
        <w:t>交</w:t>
      </w:r>
      <w:r>
        <w:rPr>
          <w:spacing w:val="2"/>
          <w:lang w:eastAsia="zh-CN"/>
        </w:rPr>
        <w:t>的依据</w:t>
      </w:r>
      <w:r>
        <w:rPr>
          <w:spacing w:val="-27"/>
          <w:lang w:eastAsia="zh-CN"/>
        </w:rPr>
        <w:t>，</w:t>
      </w:r>
      <w:r>
        <w:rPr>
          <w:spacing w:val="2"/>
          <w:lang w:eastAsia="zh-CN"/>
        </w:rPr>
        <w:t>成交后即为</w:t>
      </w:r>
      <w:r>
        <w:rPr>
          <w:lang w:eastAsia="zh-CN"/>
        </w:rPr>
        <w:t>合</w:t>
      </w:r>
      <w:r>
        <w:rPr>
          <w:spacing w:val="2"/>
          <w:lang w:eastAsia="zh-CN"/>
        </w:rPr>
        <w:t>同总价</w:t>
      </w:r>
      <w:r>
        <w:rPr>
          <w:spacing w:val="4"/>
          <w:lang w:eastAsia="zh-CN"/>
        </w:rPr>
        <w:t>款</w:t>
      </w:r>
      <w:r>
        <w:rPr>
          <w:spacing w:val="-24"/>
          <w:lang w:eastAsia="zh-CN"/>
        </w:rPr>
        <w:t>，</w:t>
      </w:r>
      <w:r>
        <w:rPr>
          <w:spacing w:val="2"/>
          <w:lang w:eastAsia="zh-CN"/>
        </w:rPr>
        <w:t>在合同有</w:t>
      </w:r>
      <w:r>
        <w:rPr>
          <w:lang w:eastAsia="zh-CN"/>
        </w:rPr>
        <w:t>效</w:t>
      </w:r>
      <w:r>
        <w:rPr>
          <w:spacing w:val="2"/>
          <w:lang w:eastAsia="zh-CN"/>
        </w:rPr>
        <w:t>期内不受</w:t>
      </w:r>
      <w:r>
        <w:rPr>
          <w:lang w:eastAsia="zh-CN"/>
        </w:rPr>
        <w:t>市</w:t>
      </w:r>
      <w:r>
        <w:rPr>
          <w:spacing w:val="2"/>
          <w:lang w:eastAsia="zh-CN"/>
        </w:rPr>
        <w:t>场价格变</w:t>
      </w:r>
      <w:r>
        <w:rPr>
          <w:lang w:eastAsia="zh-CN"/>
        </w:rPr>
        <w:t>化</w:t>
      </w:r>
      <w:r>
        <w:rPr>
          <w:spacing w:val="2"/>
          <w:lang w:eastAsia="zh-CN"/>
        </w:rPr>
        <w:t>因素</w:t>
      </w:r>
      <w:r>
        <w:rPr>
          <w:lang w:eastAsia="zh-CN"/>
        </w:rPr>
        <w:t>的</w:t>
      </w:r>
      <w:r>
        <w:rPr>
          <w:spacing w:val="2"/>
          <w:lang w:eastAsia="zh-CN"/>
        </w:rPr>
        <w:t>影响</w:t>
      </w:r>
      <w:r>
        <w:rPr>
          <w:spacing w:val="-39"/>
          <w:lang w:eastAsia="zh-CN"/>
        </w:rPr>
        <w:t>。</w:t>
      </w:r>
      <w:r>
        <w:rPr>
          <w:spacing w:val="2"/>
          <w:lang w:eastAsia="zh-CN"/>
        </w:rPr>
        <w:t>（基础报价</w:t>
      </w:r>
      <w:r>
        <w:rPr>
          <w:rFonts w:cs="宋体"/>
          <w:spacing w:val="2"/>
          <w:lang w:eastAsia="zh-CN"/>
        </w:rPr>
        <w:t>-</w:t>
      </w:r>
      <w:r>
        <w:rPr>
          <w:spacing w:val="2"/>
          <w:lang w:eastAsia="zh-CN"/>
        </w:rPr>
        <w:t>最后报</w:t>
      </w:r>
      <w:r>
        <w:rPr>
          <w:lang w:eastAsia="zh-CN"/>
        </w:rPr>
        <w:t>价</w:t>
      </w:r>
      <w:r>
        <w:rPr>
          <w:spacing w:val="-17"/>
          <w:lang w:eastAsia="zh-CN"/>
        </w:rPr>
        <w:t>）</w:t>
      </w:r>
      <w:r>
        <w:rPr>
          <w:rFonts w:cs="宋体"/>
          <w:lang w:eastAsia="zh-CN"/>
        </w:rPr>
        <w:t>/</w:t>
      </w:r>
      <w:r>
        <w:rPr>
          <w:spacing w:val="2"/>
          <w:lang w:eastAsia="zh-CN"/>
        </w:rPr>
        <w:t>基础报价的</w:t>
      </w:r>
      <w:r>
        <w:rPr>
          <w:lang w:eastAsia="zh-CN"/>
        </w:rPr>
        <w:t>比</w:t>
      </w:r>
      <w:r>
        <w:rPr>
          <w:spacing w:val="2"/>
          <w:lang w:eastAsia="zh-CN"/>
        </w:rPr>
        <w:t>值即为供应</w:t>
      </w:r>
      <w:r>
        <w:rPr>
          <w:lang w:eastAsia="zh-CN"/>
        </w:rPr>
        <w:t>商</w:t>
      </w:r>
      <w:r>
        <w:rPr>
          <w:spacing w:val="2"/>
          <w:lang w:eastAsia="zh-CN"/>
        </w:rPr>
        <w:t>谈判优</w:t>
      </w:r>
      <w:r>
        <w:rPr>
          <w:lang w:eastAsia="zh-CN"/>
        </w:rPr>
        <w:t>惠</w:t>
      </w:r>
      <w:r>
        <w:rPr>
          <w:spacing w:val="2"/>
          <w:lang w:eastAsia="zh-CN"/>
        </w:rPr>
        <w:t>比例</w:t>
      </w:r>
      <w:r>
        <w:rPr>
          <w:spacing w:val="-17"/>
          <w:lang w:eastAsia="zh-CN"/>
        </w:rPr>
        <w:t>，</w:t>
      </w:r>
      <w:r>
        <w:rPr>
          <w:lang w:eastAsia="zh-CN"/>
        </w:rPr>
        <w:t>合同</w:t>
      </w:r>
      <w:r>
        <w:rPr>
          <w:spacing w:val="1"/>
          <w:lang w:eastAsia="zh-CN"/>
        </w:rPr>
        <w:t>履行中涉及标的物数量增减的，按此比例结算。</w:t>
      </w:r>
    </w:p>
    <w:p>
      <w:pPr>
        <w:pStyle w:val="4"/>
        <w:snapToGrid w:val="0"/>
        <w:spacing w:line="360" w:lineRule="auto"/>
        <w:ind w:right="19" w:firstLine="472"/>
        <w:contextualSpacing/>
        <w:rPr>
          <w:lang w:eastAsia="zh-CN"/>
        </w:rPr>
      </w:pPr>
      <w:r>
        <w:rPr>
          <w:spacing w:val="-1"/>
          <w:lang w:eastAsia="zh-CN"/>
        </w:rPr>
        <w:t>（</w:t>
      </w:r>
      <w:r>
        <w:rPr>
          <w:rFonts w:cs="宋体"/>
          <w:spacing w:val="2"/>
          <w:lang w:eastAsia="zh-CN"/>
        </w:rPr>
        <w:t>2</w:t>
      </w:r>
      <w:r>
        <w:rPr>
          <w:lang w:eastAsia="zh-CN"/>
        </w:rPr>
        <w:t>）</w:t>
      </w:r>
      <w:r>
        <w:rPr>
          <w:spacing w:val="2"/>
          <w:lang w:eastAsia="zh-CN"/>
        </w:rPr>
        <w:t>供应商报价承诺</w:t>
      </w:r>
      <w:r>
        <w:rPr>
          <w:spacing w:val="-46"/>
          <w:lang w:eastAsia="zh-CN"/>
        </w:rPr>
        <w:t>：</w:t>
      </w:r>
      <w:r>
        <w:rPr>
          <w:spacing w:val="2"/>
          <w:lang w:eastAsia="zh-CN"/>
        </w:rPr>
        <w:t>投</w:t>
      </w:r>
      <w:r>
        <w:rPr>
          <w:lang w:eastAsia="zh-CN"/>
        </w:rPr>
        <w:t>标</w:t>
      </w:r>
      <w:r>
        <w:rPr>
          <w:spacing w:val="2"/>
          <w:lang w:eastAsia="zh-CN"/>
        </w:rPr>
        <w:t>报价中已包含设备产</w:t>
      </w:r>
      <w:r>
        <w:rPr>
          <w:lang w:eastAsia="zh-CN"/>
        </w:rPr>
        <w:t>品</w:t>
      </w:r>
      <w:r>
        <w:rPr>
          <w:spacing w:val="2"/>
          <w:lang w:eastAsia="zh-CN"/>
        </w:rPr>
        <w:t>货物价</w:t>
      </w:r>
      <w:r>
        <w:rPr>
          <w:spacing w:val="-46"/>
          <w:lang w:eastAsia="zh-CN"/>
        </w:rPr>
        <w:t>、</w:t>
      </w:r>
      <w:r>
        <w:rPr>
          <w:spacing w:val="2"/>
          <w:lang w:eastAsia="zh-CN"/>
        </w:rPr>
        <w:t>辅材费</w:t>
      </w:r>
      <w:r>
        <w:rPr>
          <w:spacing w:val="-46"/>
          <w:lang w:eastAsia="zh-CN"/>
        </w:rPr>
        <w:t>、</w:t>
      </w:r>
      <w:r>
        <w:rPr>
          <w:spacing w:val="2"/>
          <w:lang w:eastAsia="zh-CN"/>
        </w:rPr>
        <w:t>包</w:t>
      </w:r>
      <w:r>
        <w:rPr>
          <w:lang w:eastAsia="zh-CN"/>
        </w:rPr>
        <w:t>装</w:t>
      </w:r>
      <w:r>
        <w:rPr>
          <w:spacing w:val="2"/>
          <w:lang w:eastAsia="zh-CN"/>
        </w:rPr>
        <w:t>运输</w:t>
      </w:r>
      <w:r>
        <w:rPr>
          <w:lang w:eastAsia="zh-CN"/>
        </w:rPr>
        <w:t>费、</w:t>
      </w:r>
      <w:r>
        <w:rPr>
          <w:spacing w:val="1"/>
          <w:lang w:eastAsia="zh-CN"/>
        </w:rPr>
        <w:t>二次搬运费、安装调试费、保险费、货物现场保管费、培训费、验收费、售后服务费、</w:t>
      </w:r>
      <w:r>
        <w:rPr>
          <w:spacing w:val="2"/>
          <w:lang w:eastAsia="zh-CN"/>
        </w:rPr>
        <w:t>各种</w:t>
      </w:r>
      <w:r>
        <w:rPr>
          <w:lang w:eastAsia="zh-CN"/>
        </w:rPr>
        <w:t>税</w:t>
      </w:r>
      <w:r>
        <w:rPr>
          <w:spacing w:val="2"/>
          <w:lang w:eastAsia="zh-CN"/>
        </w:rPr>
        <w:t>费等</w:t>
      </w:r>
      <w:r>
        <w:rPr>
          <w:spacing w:val="-24"/>
          <w:lang w:eastAsia="zh-CN"/>
        </w:rPr>
        <w:t>。</w:t>
      </w:r>
      <w:r>
        <w:rPr>
          <w:spacing w:val="2"/>
          <w:lang w:eastAsia="zh-CN"/>
        </w:rPr>
        <w:t>涉</w:t>
      </w:r>
      <w:r>
        <w:rPr>
          <w:lang w:eastAsia="zh-CN"/>
        </w:rPr>
        <w:t>及</w:t>
      </w:r>
      <w:r>
        <w:rPr>
          <w:spacing w:val="2"/>
          <w:lang w:eastAsia="zh-CN"/>
        </w:rPr>
        <w:t>进口产品</w:t>
      </w:r>
      <w:r>
        <w:rPr>
          <w:lang w:eastAsia="zh-CN"/>
        </w:rPr>
        <w:t>货</w:t>
      </w:r>
      <w:r>
        <w:rPr>
          <w:spacing w:val="2"/>
          <w:lang w:eastAsia="zh-CN"/>
        </w:rPr>
        <w:t>物的</w:t>
      </w:r>
      <w:r>
        <w:rPr>
          <w:spacing w:val="-24"/>
          <w:lang w:eastAsia="zh-CN"/>
        </w:rPr>
        <w:t>，</w:t>
      </w:r>
      <w:r>
        <w:rPr>
          <w:spacing w:val="2"/>
          <w:lang w:eastAsia="zh-CN"/>
        </w:rPr>
        <w:t>还</w:t>
      </w:r>
      <w:r>
        <w:rPr>
          <w:lang w:eastAsia="zh-CN"/>
        </w:rPr>
        <w:t>包</w:t>
      </w:r>
      <w:r>
        <w:rPr>
          <w:spacing w:val="2"/>
          <w:lang w:eastAsia="zh-CN"/>
        </w:rPr>
        <w:t>含委托第</w:t>
      </w:r>
      <w:r>
        <w:rPr>
          <w:lang w:eastAsia="zh-CN"/>
        </w:rPr>
        <w:t>三</w:t>
      </w:r>
      <w:r>
        <w:rPr>
          <w:spacing w:val="2"/>
          <w:lang w:eastAsia="zh-CN"/>
        </w:rPr>
        <w:t>方进出口业</w:t>
      </w:r>
      <w:r>
        <w:rPr>
          <w:lang w:eastAsia="zh-CN"/>
        </w:rPr>
        <w:t>务</w:t>
      </w:r>
      <w:r>
        <w:rPr>
          <w:spacing w:val="2"/>
          <w:lang w:eastAsia="zh-CN"/>
        </w:rPr>
        <w:t>的委托</w:t>
      </w:r>
      <w:r>
        <w:rPr>
          <w:lang w:eastAsia="zh-CN"/>
        </w:rPr>
        <w:t>代</w:t>
      </w:r>
      <w:r>
        <w:rPr>
          <w:spacing w:val="2"/>
          <w:lang w:eastAsia="zh-CN"/>
        </w:rPr>
        <w:t>理费</w:t>
      </w:r>
      <w:r>
        <w:rPr>
          <w:spacing w:val="-24"/>
          <w:lang w:eastAsia="zh-CN"/>
        </w:rPr>
        <w:t>、</w:t>
      </w:r>
      <w:r>
        <w:rPr>
          <w:spacing w:val="2"/>
          <w:lang w:eastAsia="zh-CN"/>
        </w:rPr>
        <w:t>免</w:t>
      </w:r>
      <w:r>
        <w:rPr>
          <w:lang w:eastAsia="zh-CN"/>
        </w:rPr>
        <w:t>税</w:t>
      </w:r>
      <w:r>
        <w:rPr>
          <w:spacing w:val="2"/>
          <w:lang w:eastAsia="zh-CN"/>
        </w:rPr>
        <w:t>进口</w:t>
      </w:r>
      <w:r>
        <w:rPr>
          <w:lang w:eastAsia="zh-CN"/>
        </w:rPr>
        <w:t>代</w:t>
      </w:r>
      <w:r>
        <w:rPr>
          <w:spacing w:val="2"/>
          <w:lang w:eastAsia="zh-CN"/>
        </w:rPr>
        <w:t>理费</w:t>
      </w:r>
      <w:r>
        <w:rPr>
          <w:spacing w:val="-39"/>
          <w:lang w:eastAsia="zh-CN"/>
        </w:rPr>
        <w:t>、</w:t>
      </w:r>
      <w:r>
        <w:rPr>
          <w:spacing w:val="2"/>
          <w:lang w:eastAsia="zh-CN"/>
        </w:rPr>
        <w:t>关税等</w:t>
      </w:r>
      <w:r>
        <w:rPr>
          <w:spacing w:val="-39"/>
          <w:lang w:eastAsia="zh-CN"/>
        </w:rPr>
        <w:t>。</w:t>
      </w:r>
      <w:r>
        <w:rPr>
          <w:spacing w:val="2"/>
          <w:lang w:eastAsia="zh-CN"/>
        </w:rPr>
        <w:t>直至</w:t>
      </w:r>
      <w:r>
        <w:rPr>
          <w:lang w:eastAsia="zh-CN"/>
        </w:rPr>
        <w:t>货</w:t>
      </w:r>
      <w:r>
        <w:rPr>
          <w:spacing w:val="2"/>
          <w:lang w:eastAsia="zh-CN"/>
        </w:rPr>
        <w:t>物到达使用</w:t>
      </w:r>
      <w:r>
        <w:rPr>
          <w:lang w:eastAsia="zh-CN"/>
        </w:rPr>
        <w:t>地</w:t>
      </w:r>
      <w:r>
        <w:rPr>
          <w:spacing w:val="2"/>
          <w:lang w:eastAsia="zh-CN"/>
        </w:rPr>
        <w:t>点并验</w:t>
      </w:r>
      <w:r>
        <w:rPr>
          <w:lang w:eastAsia="zh-CN"/>
        </w:rPr>
        <w:t>收</w:t>
      </w:r>
      <w:r>
        <w:rPr>
          <w:spacing w:val="2"/>
          <w:lang w:eastAsia="zh-CN"/>
        </w:rPr>
        <w:t>通过能正常</w:t>
      </w:r>
      <w:r>
        <w:rPr>
          <w:lang w:eastAsia="zh-CN"/>
        </w:rPr>
        <w:t>投</w:t>
      </w:r>
      <w:r>
        <w:rPr>
          <w:spacing w:val="2"/>
          <w:lang w:eastAsia="zh-CN"/>
        </w:rPr>
        <w:t>入使用</w:t>
      </w:r>
      <w:r>
        <w:rPr>
          <w:lang w:eastAsia="zh-CN"/>
        </w:rPr>
        <w:t>所</w:t>
      </w:r>
      <w:r>
        <w:rPr>
          <w:spacing w:val="2"/>
          <w:lang w:eastAsia="zh-CN"/>
        </w:rPr>
        <w:t>发生的一</w:t>
      </w:r>
      <w:r>
        <w:rPr>
          <w:lang w:eastAsia="zh-CN"/>
        </w:rPr>
        <w:t>切</w:t>
      </w:r>
      <w:r>
        <w:rPr>
          <w:spacing w:val="1"/>
          <w:lang w:eastAsia="zh-CN"/>
        </w:rPr>
        <w:t>费用，即总价包干。（符合性审查项）</w:t>
      </w:r>
    </w:p>
    <w:p>
      <w:pPr>
        <w:pStyle w:val="4"/>
        <w:snapToGrid w:val="0"/>
        <w:spacing w:line="360" w:lineRule="auto"/>
        <w:ind w:left="574"/>
        <w:contextualSpacing/>
        <w:rPr>
          <w:lang w:eastAsia="zh-CN"/>
        </w:rPr>
      </w:pPr>
      <w:r>
        <w:rPr>
          <w:spacing w:val="1"/>
          <w:lang w:eastAsia="zh-CN"/>
        </w:rPr>
        <w:t>（</w:t>
      </w:r>
      <w:r>
        <w:rPr>
          <w:rFonts w:cs="宋体"/>
          <w:spacing w:val="1"/>
          <w:lang w:eastAsia="zh-CN"/>
        </w:rPr>
        <w:t>3</w:t>
      </w:r>
      <w:r>
        <w:rPr>
          <w:spacing w:val="1"/>
          <w:lang w:eastAsia="zh-CN"/>
        </w:rPr>
        <w:t>）供应商在</w:t>
      </w:r>
      <w:r>
        <w:rPr>
          <w:rFonts w:hint="eastAsia"/>
          <w:spacing w:val="1"/>
          <w:lang w:eastAsia="zh-CN"/>
        </w:rPr>
        <w:t>现场</w:t>
      </w:r>
      <w:r>
        <w:rPr>
          <w:spacing w:val="1"/>
          <w:lang w:eastAsia="zh-CN"/>
        </w:rPr>
        <w:t>报价符合</w:t>
      </w:r>
      <w:r>
        <w:rPr>
          <w:rFonts w:hint="eastAsia"/>
          <w:spacing w:val="1"/>
          <w:lang w:eastAsia="zh-CN"/>
        </w:rPr>
        <w:t>织金县人民医院</w:t>
      </w:r>
      <w:r>
        <w:rPr>
          <w:spacing w:val="1"/>
          <w:lang w:eastAsia="zh-CN"/>
        </w:rPr>
        <w:t>规定。</w:t>
      </w:r>
    </w:p>
    <w:p>
      <w:pPr>
        <w:pStyle w:val="4"/>
        <w:snapToGrid w:val="0"/>
        <w:spacing w:before="154" w:line="360" w:lineRule="auto"/>
        <w:ind w:right="19" w:firstLine="472"/>
        <w:contextualSpacing/>
        <w:rPr>
          <w:lang w:eastAsia="zh-CN"/>
        </w:rPr>
      </w:pPr>
      <w:r>
        <w:rPr>
          <w:spacing w:val="2"/>
          <w:lang w:eastAsia="zh-CN"/>
        </w:rPr>
        <w:t>（</w:t>
      </w:r>
      <w:r>
        <w:rPr>
          <w:rFonts w:cs="宋体"/>
          <w:spacing w:val="2"/>
          <w:lang w:eastAsia="zh-CN"/>
        </w:rPr>
        <w:t>4</w:t>
      </w:r>
      <w:r>
        <w:rPr>
          <w:spacing w:val="2"/>
          <w:lang w:eastAsia="zh-CN"/>
        </w:rPr>
        <w:t>）报价一律用人民币（元）表示，其大写金额和小写金额不一致的，</w:t>
      </w:r>
      <w:r>
        <w:rPr>
          <w:rFonts w:hint="eastAsia"/>
          <w:spacing w:val="2"/>
          <w:lang w:eastAsia="zh-CN"/>
        </w:rPr>
        <w:t>现场重新填报</w:t>
      </w:r>
      <w:r>
        <w:rPr>
          <w:lang w:eastAsia="zh-CN"/>
        </w:rPr>
        <w:t>。</w:t>
      </w:r>
    </w:p>
    <w:p>
      <w:pPr>
        <w:pStyle w:val="4"/>
        <w:snapToGrid w:val="0"/>
        <w:spacing w:before="0" w:line="360" w:lineRule="auto"/>
        <w:ind w:firstLine="480" w:firstLineChars="200"/>
        <w:contextualSpacing/>
        <w:rPr>
          <w:lang w:eastAsia="zh-CN"/>
        </w:rPr>
      </w:pPr>
      <w:r>
        <w:rPr>
          <w:rFonts w:cs="宋体"/>
          <w:lang w:eastAsia="zh-CN"/>
        </w:rPr>
        <w:t>3.1.12</w:t>
      </w:r>
      <w:r>
        <w:rPr>
          <w:spacing w:val="2"/>
          <w:lang w:eastAsia="zh-CN"/>
        </w:rPr>
        <w:t>成交通知：按谈判小组评审结果确定并公布成交候选人，采购人确认成交供应</w:t>
      </w:r>
      <w:r>
        <w:rPr>
          <w:lang w:eastAsia="zh-CN"/>
        </w:rPr>
        <w:t>商</w:t>
      </w:r>
      <w:r>
        <w:rPr>
          <w:spacing w:val="2"/>
          <w:lang w:eastAsia="zh-CN"/>
        </w:rPr>
        <w:t>后</w:t>
      </w:r>
      <w:r>
        <w:rPr>
          <w:spacing w:val="-24"/>
          <w:lang w:eastAsia="zh-CN"/>
        </w:rPr>
        <w:t>，</w:t>
      </w:r>
      <w:r>
        <w:rPr>
          <w:spacing w:val="2"/>
          <w:lang w:eastAsia="zh-CN"/>
        </w:rPr>
        <w:t>发布</w:t>
      </w:r>
      <w:r>
        <w:rPr>
          <w:lang w:eastAsia="zh-CN"/>
        </w:rPr>
        <w:t>成</w:t>
      </w:r>
      <w:r>
        <w:rPr>
          <w:spacing w:val="2"/>
          <w:lang w:eastAsia="zh-CN"/>
        </w:rPr>
        <w:t>交公告</w:t>
      </w:r>
      <w:r>
        <w:rPr>
          <w:spacing w:val="-27"/>
          <w:lang w:eastAsia="zh-CN"/>
        </w:rPr>
        <w:t>，</w:t>
      </w:r>
      <w:r>
        <w:rPr>
          <w:spacing w:val="2"/>
          <w:lang w:eastAsia="zh-CN"/>
        </w:rPr>
        <w:t>并同时发出</w:t>
      </w:r>
      <w:r>
        <w:rPr>
          <w:lang w:eastAsia="zh-CN"/>
        </w:rPr>
        <w:t>成</w:t>
      </w:r>
      <w:r>
        <w:rPr>
          <w:spacing w:val="2"/>
          <w:lang w:eastAsia="zh-CN"/>
        </w:rPr>
        <w:t>交通知</w:t>
      </w:r>
      <w:r>
        <w:rPr>
          <w:lang w:eastAsia="zh-CN"/>
        </w:rPr>
        <w:t>书</w:t>
      </w:r>
      <w:r>
        <w:rPr>
          <w:spacing w:val="-24"/>
          <w:lang w:eastAsia="zh-CN"/>
        </w:rPr>
        <w:t>；</w:t>
      </w:r>
      <w:r>
        <w:rPr>
          <w:spacing w:val="2"/>
          <w:lang w:eastAsia="zh-CN"/>
        </w:rPr>
        <w:t>成交供应</w:t>
      </w:r>
      <w:r>
        <w:rPr>
          <w:lang w:eastAsia="zh-CN"/>
        </w:rPr>
        <w:t>商</w:t>
      </w:r>
      <w:r>
        <w:rPr>
          <w:spacing w:val="2"/>
          <w:lang w:eastAsia="zh-CN"/>
        </w:rPr>
        <w:t>应在收到</w:t>
      </w:r>
      <w:r>
        <w:rPr>
          <w:lang w:eastAsia="zh-CN"/>
        </w:rPr>
        <w:t>成</w:t>
      </w:r>
      <w:r>
        <w:rPr>
          <w:spacing w:val="2"/>
          <w:lang w:eastAsia="zh-CN"/>
        </w:rPr>
        <w:t>交通知书</w:t>
      </w:r>
      <w:r>
        <w:rPr>
          <w:lang w:eastAsia="zh-CN"/>
        </w:rPr>
        <w:t>后</w:t>
      </w:r>
      <w:r>
        <w:rPr>
          <w:spacing w:val="1"/>
          <w:lang w:eastAsia="zh-CN"/>
        </w:rPr>
        <w:t>及时联系采购人签订政</w:t>
      </w:r>
      <w:r>
        <w:rPr>
          <w:rFonts w:hint="eastAsia"/>
          <w:spacing w:val="1"/>
          <w:lang w:eastAsia="zh-CN"/>
        </w:rPr>
        <w:t>采</w:t>
      </w:r>
      <w:r>
        <w:rPr>
          <w:spacing w:val="1"/>
          <w:lang w:eastAsia="zh-CN"/>
        </w:rPr>
        <w:t>购合同。</w:t>
      </w:r>
    </w:p>
    <w:p>
      <w:pPr>
        <w:pStyle w:val="4"/>
        <w:snapToGrid w:val="0"/>
        <w:spacing w:before="154" w:line="360" w:lineRule="auto"/>
        <w:ind w:right="19" w:firstLine="472"/>
        <w:contextualSpacing/>
        <w:rPr>
          <w:lang w:eastAsia="zh-CN"/>
        </w:rPr>
      </w:pPr>
      <w:r>
        <w:rPr>
          <w:rFonts w:cs="宋体"/>
          <w:lang w:eastAsia="zh-CN"/>
        </w:rPr>
        <w:t>3.1.13</w:t>
      </w:r>
      <w:r>
        <w:rPr>
          <w:spacing w:val="2"/>
          <w:lang w:eastAsia="zh-CN"/>
        </w:rPr>
        <w:t>采购单位与成交供应商签订采购合同时，不应增加与《谈判文件》相</w:t>
      </w:r>
      <w:r>
        <w:rPr>
          <w:spacing w:val="1"/>
          <w:lang w:eastAsia="zh-CN"/>
        </w:rPr>
        <w:t>违背的协议条款。</w:t>
      </w:r>
    </w:p>
    <w:p>
      <w:pPr>
        <w:pStyle w:val="4"/>
        <w:snapToGrid w:val="0"/>
        <w:spacing w:line="360" w:lineRule="auto"/>
        <w:ind w:left="574"/>
        <w:contextualSpacing/>
        <w:rPr>
          <w:lang w:eastAsia="zh-CN"/>
        </w:rPr>
      </w:pPr>
      <w:r>
        <w:rPr>
          <w:rFonts w:cs="宋体"/>
          <w:lang w:eastAsia="zh-CN"/>
        </w:rPr>
        <w:t>3.1.14</w:t>
      </w:r>
      <w:r>
        <w:rPr>
          <w:spacing w:val="1"/>
          <w:lang w:eastAsia="zh-CN"/>
        </w:rPr>
        <w:t>本《谈判文件》解释权属采购人。</w:t>
      </w:r>
    </w:p>
    <w:p>
      <w:pPr>
        <w:pStyle w:val="15"/>
        <w:tabs>
          <w:tab w:val="left" w:pos="713"/>
        </w:tabs>
        <w:snapToGrid w:val="0"/>
        <w:spacing w:before="154" w:line="360" w:lineRule="auto"/>
        <w:contextualSpacing/>
        <w:rPr>
          <w:b w:val="0"/>
          <w:bCs w:val="0"/>
          <w:lang w:eastAsia="zh-CN"/>
        </w:rPr>
      </w:pPr>
      <w:r>
        <w:rPr>
          <w:rFonts w:cs="宋体"/>
          <w:w w:val="95"/>
          <w:lang w:eastAsia="zh-CN"/>
        </w:rPr>
        <w:t>3.2</w:t>
      </w:r>
      <w:r>
        <w:rPr>
          <w:rFonts w:cs="宋体"/>
          <w:w w:val="95"/>
          <w:lang w:eastAsia="zh-CN"/>
        </w:rPr>
        <w:tab/>
      </w:r>
      <w:r>
        <w:rPr>
          <w:spacing w:val="2"/>
          <w:lang w:eastAsia="zh-CN"/>
        </w:rPr>
        <w:t>供应商参加谈判的资格要求</w:t>
      </w:r>
    </w:p>
    <w:p>
      <w:pPr>
        <w:pStyle w:val="4"/>
        <w:tabs>
          <w:tab w:val="left" w:pos="1421"/>
        </w:tabs>
        <w:snapToGrid w:val="0"/>
        <w:spacing w:before="154" w:line="360" w:lineRule="auto"/>
        <w:ind w:left="574"/>
        <w:contextualSpacing/>
        <w:rPr>
          <w:lang w:eastAsia="zh-CN"/>
        </w:rPr>
      </w:pPr>
      <w:r>
        <w:rPr>
          <w:rFonts w:cs="宋体"/>
          <w:lang w:eastAsia="zh-CN"/>
        </w:rPr>
        <w:t>3.2.1</w:t>
      </w:r>
      <w:r>
        <w:rPr>
          <w:rFonts w:cs="宋体"/>
          <w:lang w:eastAsia="zh-CN"/>
        </w:rPr>
        <w:tab/>
      </w:r>
      <w:r>
        <w:rPr>
          <w:spacing w:val="1"/>
          <w:lang w:eastAsia="zh-CN"/>
        </w:rPr>
        <w:t>有公告要求的资格证书；</w:t>
      </w:r>
    </w:p>
    <w:p>
      <w:pPr>
        <w:pStyle w:val="4"/>
        <w:tabs>
          <w:tab w:val="left" w:pos="1421"/>
        </w:tabs>
        <w:snapToGrid w:val="0"/>
        <w:spacing w:before="154" w:line="360" w:lineRule="auto"/>
        <w:ind w:left="574"/>
        <w:contextualSpacing/>
        <w:rPr>
          <w:lang w:eastAsia="zh-CN"/>
        </w:rPr>
      </w:pPr>
      <w:r>
        <w:rPr>
          <w:rFonts w:cs="宋体"/>
          <w:lang w:eastAsia="zh-CN"/>
        </w:rPr>
        <w:t>3.2.2</w:t>
      </w:r>
      <w:r>
        <w:rPr>
          <w:rFonts w:cs="宋体"/>
          <w:lang w:eastAsia="zh-CN"/>
        </w:rPr>
        <w:tab/>
      </w:r>
      <w:r>
        <w:rPr>
          <w:spacing w:val="1"/>
          <w:lang w:eastAsia="zh-CN"/>
        </w:rPr>
        <w:t>在规定时间内获取《谈判文件》；</w:t>
      </w:r>
    </w:p>
    <w:p>
      <w:pPr>
        <w:pStyle w:val="4"/>
        <w:tabs>
          <w:tab w:val="left" w:pos="1421"/>
        </w:tabs>
        <w:snapToGrid w:val="0"/>
        <w:spacing w:before="154" w:line="360" w:lineRule="auto"/>
        <w:ind w:left="574"/>
        <w:contextualSpacing/>
        <w:rPr>
          <w:lang w:eastAsia="zh-CN"/>
        </w:rPr>
      </w:pPr>
      <w:r>
        <w:rPr>
          <w:rFonts w:cs="宋体"/>
          <w:lang w:eastAsia="zh-CN"/>
        </w:rPr>
        <w:t>3.2.3</w:t>
      </w:r>
      <w:r>
        <w:rPr>
          <w:rFonts w:cs="宋体"/>
          <w:lang w:eastAsia="zh-CN"/>
        </w:rPr>
        <w:tab/>
      </w:r>
      <w:r>
        <w:rPr>
          <w:spacing w:val="1"/>
          <w:lang w:eastAsia="zh-CN"/>
        </w:rPr>
        <w:t>按规定向</w:t>
      </w:r>
      <w:r>
        <w:rPr>
          <w:rFonts w:hint="eastAsia"/>
          <w:spacing w:val="1"/>
          <w:lang w:eastAsia="zh-CN"/>
        </w:rPr>
        <w:t>织金县人民医院</w:t>
      </w:r>
      <w:r>
        <w:rPr>
          <w:spacing w:val="1"/>
          <w:lang w:eastAsia="zh-CN"/>
        </w:rPr>
        <w:t>交纳了谈判保证金；</w:t>
      </w:r>
    </w:p>
    <w:p>
      <w:pPr>
        <w:pStyle w:val="4"/>
        <w:tabs>
          <w:tab w:val="left" w:pos="1421"/>
        </w:tabs>
        <w:snapToGrid w:val="0"/>
        <w:spacing w:before="154" w:line="360" w:lineRule="auto"/>
        <w:ind w:left="574"/>
        <w:contextualSpacing/>
        <w:rPr>
          <w:lang w:eastAsia="zh-CN"/>
        </w:rPr>
      </w:pPr>
      <w:r>
        <w:rPr>
          <w:rFonts w:cs="宋体"/>
          <w:lang w:eastAsia="zh-CN"/>
        </w:rPr>
        <w:t>3.2.4</w:t>
      </w:r>
      <w:r>
        <w:rPr>
          <w:rFonts w:cs="宋体"/>
          <w:lang w:eastAsia="zh-CN"/>
        </w:rPr>
        <w:tab/>
      </w:r>
      <w:r>
        <w:rPr>
          <w:spacing w:val="1"/>
          <w:lang w:eastAsia="zh-CN"/>
        </w:rPr>
        <w:t>《响应文件》的编制符合本《谈判文件》的要求；</w:t>
      </w:r>
    </w:p>
    <w:p>
      <w:pPr>
        <w:pStyle w:val="4"/>
        <w:tabs>
          <w:tab w:val="left" w:pos="1421"/>
        </w:tabs>
        <w:snapToGrid w:val="0"/>
        <w:spacing w:before="154" w:line="360" w:lineRule="auto"/>
        <w:ind w:left="574"/>
        <w:contextualSpacing/>
        <w:rPr>
          <w:lang w:eastAsia="zh-CN"/>
        </w:rPr>
      </w:pPr>
      <w:r>
        <w:rPr>
          <w:rFonts w:cs="宋体"/>
          <w:lang w:eastAsia="zh-CN"/>
        </w:rPr>
        <w:t>3.2.5</w:t>
      </w:r>
      <w:r>
        <w:rPr>
          <w:rFonts w:cs="宋体"/>
          <w:lang w:eastAsia="zh-CN"/>
        </w:rPr>
        <w:tab/>
      </w:r>
      <w:r>
        <w:rPr>
          <w:spacing w:val="1"/>
          <w:lang w:eastAsia="zh-CN"/>
        </w:rPr>
        <w:t>有良好的信誉，三年来没有重大违法、违规的不良记录。</w:t>
      </w:r>
    </w:p>
    <w:p>
      <w:pPr>
        <w:pStyle w:val="15"/>
        <w:snapToGrid w:val="0"/>
        <w:spacing w:before="154" w:line="360" w:lineRule="auto"/>
        <w:contextualSpacing/>
        <w:rPr>
          <w:b w:val="0"/>
          <w:bCs w:val="0"/>
          <w:lang w:eastAsia="zh-CN"/>
        </w:rPr>
      </w:pPr>
      <w:r>
        <w:rPr>
          <w:rFonts w:cs="宋体"/>
          <w:spacing w:val="1"/>
          <w:lang w:eastAsia="zh-CN"/>
        </w:rPr>
        <w:t>3.3</w:t>
      </w:r>
      <w:r>
        <w:rPr>
          <w:spacing w:val="2"/>
          <w:lang w:eastAsia="zh-CN"/>
        </w:rPr>
        <w:t>《谈判文件》的澄清和修改，供应商质疑期限</w:t>
      </w:r>
    </w:p>
    <w:p>
      <w:pPr>
        <w:pStyle w:val="4"/>
        <w:snapToGrid w:val="0"/>
        <w:spacing w:before="154" w:line="360" w:lineRule="auto"/>
        <w:ind w:right="228" w:firstLine="484"/>
        <w:contextualSpacing/>
        <w:jc w:val="both"/>
        <w:rPr>
          <w:lang w:eastAsia="zh-CN"/>
        </w:rPr>
      </w:pPr>
      <w:r>
        <w:rPr>
          <w:rFonts w:cs="宋体"/>
          <w:lang w:eastAsia="zh-CN"/>
        </w:rPr>
        <w:t>3.3.1</w:t>
      </w:r>
      <w:r>
        <w:rPr>
          <w:spacing w:val="5"/>
          <w:lang w:eastAsia="zh-CN"/>
        </w:rPr>
        <w:t>采购人有权对已发出的谈判文件进行必要的澄清或者修</w:t>
      </w:r>
      <w:r>
        <w:rPr>
          <w:spacing w:val="2"/>
          <w:lang w:eastAsia="zh-CN"/>
        </w:rPr>
        <w:t>改，</w:t>
      </w:r>
      <w:r>
        <w:rPr>
          <w:rFonts w:hint="eastAsia" w:cs="宋体"/>
          <w:lang w:eastAsia="zh-CN"/>
        </w:rPr>
        <w:t>织金县人民医院（门户网）</w:t>
      </w:r>
      <w:r>
        <w:rPr>
          <w:rFonts w:cs="宋体"/>
          <w:lang w:eastAsia="zh-CN"/>
        </w:rPr>
        <w:t>https://www.gzzjrmyy.com/Index</w:t>
      </w:r>
      <w:r>
        <w:rPr>
          <w:rFonts w:hint="eastAsia" w:cs="宋体"/>
          <w:lang w:eastAsia="zh-CN"/>
        </w:rPr>
        <w:t>（</w:t>
      </w:r>
      <w:r>
        <w:rPr>
          <w:rFonts w:hint="eastAsia"/>
          <w:lang w:eastAsia="zh-CN"/>
        </w:rPr>
        <w:t>信息</w:t>
      </w:r>
      <w:r>
        <w:rPr>
          <w:lang w:eastAsia="zh-CN"/>
        </w:rPr>
        <w:t>公开</w:t>
      </w:r>
      <w:r>
        <w:rPr>
          <w:rFonts w:hint="eastAsia" w:cs="宋体"/>
          <w:lang w:eastAsia="zh-CN"/>
        </w:rPr>
        <w:t>»</w:t>
      </w:r>
      <w:r>
        <w:rPr>
          <w:rFonts w:hint="eastAsia"/>
          <w:lang w:eastAsia="zh-CN"/>
        </w:rPr>
        <w:t>招标</w:t>
      </w:r>
      <w:r>
        <w:rPr>
          <w:lang w:eastAsia="zh-CN"/>
        </w:rPr>
        <w:t>公示</w:t>
      </w:r>
      <w:r>
        <w:rPr>
          <w:rFonts w:hint="eastAsia" w:cs="宋体"/>
          <w:lang w:eastAsia="zh-CN"/>
        </w:rPr>
        <w:t>）</w:t>
      </w:r>
      <w:r>
        <w:rPr>
          <w:spacing w:val="2"/>
          <w:lang w:eastAsia="zh-CN"/>
        </w:rPr>
        <w:t>网站上发出澄清</w:t>
      </w:r>
      <w:r>
        <w:rPr>
          <w:lang w:eastAsia="zh-CN"/>
        </w:rPr>
        <w:t>或</w:t>
      </w:r>
      <w:r>
        <w:rPr>
          <w:spacing w:val="2"/>
          <w:lang w:eastAsia="zh-CN"/>
        </w:rPr>
        <w:t>者修改通知</w:t>
      </w:r>
      <w:r>
        <w:rPr>
          <w:spacing w:val="-39"/>
          <w:lang w:eastAsia="zh-CN"/>
        </w:rPr>
        <w:t>，</w:t>
      </w:r>
      <w:r>
        <w:rPr>
          <w:spacing w:val="2"/>
          <w:lang w:eastAsia="zh-CN"/>
        </w:rPr>
        <w:t>通知所</w:t>
      </w:r>
      <w:r>
        <w:rPr>
          <w:lang w:eastAsia="zh-CN"/>
        </w:rPr>
        <w:t>有</w:t>
      </w:r>
      <w:r>
        <w:rPr>
          <w:spacing w:val="2"/>
          <w:lang w:eastAsia="zh-CN"/>
        </w:rPr>
        <w:t>获取谈判文</w:t>
      </w:r>
      <w:r>
        <w:rPr>
          <w:lang w:eastAsia="zh-CN"/>
        </w:rPr>
        <w:t>件</w:t>
      </w:r>
      <w:r>
        <w:rPr>
          <w:spacing w:val="2"/>
          <w:lang w:eastAsia="zh-CN"/>
        </w:rPr>
        <w:t>的</w:t>
      </w:r>
      <w:r>
        <w:rPr>
          <w:spacing w:val="6"/>
          <w:lang w:eastAsia="zh-CN"/>
        </w:rPr>
        <w:t>潜</w:t>
      </w:r>
      <w:r>
        <w:rPr>
          <w:spacing w:val="2"/>
          <w:lang w:eastAsia="zh-CN"/>
        </w:rPr>
        <w:t>在</w:t>
      </w:r>
      <w:r>
        <w:rPr>
          <w:lang w:eastAsia="zh-CN"/>
        </w:rPr>
        <w:t>供</w:t>
      </w:r>
      <w:r>
        <w:rPr>
          <w:spacing w:val="2"/>
          <w:lang w:eastAsia="zh-CN"/>
        </w:rPr>
        <w:t>应商</w:t>
      </w:r>
      <w:r>
        <w:rPr>
          <w:spacing w:val="-39"/>
          <w:lang w:eastAsia="zh-CN"/>
        </w:rPr>
        <w:t>，</w:t>
      </w:r>
      <w:r>
        <w:rPr>
          <w:spacing w:val="2"/>
          <w:lang w:eastAsia="zh-CN"/>
        </w:rPr>
        <w:t>由于供应商未</w:t>
      </w:r>
      <w:r>
        <w:rPr>
          <w:lang w:eastAsia="zh-CN"/>
        </w:rPr>
        <w:t>及</w:t>
      </w:r>
      <w:r>
        <w:rPr>
          <w:spacing w:val="2"/>
          <w:lang w:eastAsia="zh-CN"/>
        </w:rPr>
        <w:t>时上网查</w:t>
      </w:r>
      <w:r>
        <w:rPr>
          <w:lang w:eastAsia="zh-CN"/>
        </w:rPr>
        <w:t>询</w:t>
      </w:r>
      <w:r>
        <w:rPr>
          <w:spacing w:val="2"/>
          <w:lang w:eastAsia="zh-CN"/>
        </w:rPr>
        <w:t>的</w:t>
      </w:r>
      <w:r>
        <w:rPr>
          <w:spacing w:val="-27"/>
          <w:lang w:eastAsia="zh-CN"/>
        </w:rPr>
        <w:t>，</w:t>
      </w:r>
      <w:r>
        <w:rPr>
          <w:spacing w:val="2"/>
          <w:lang w:eastAsia="zh-CN"/>
        </w:rPr>
        <w:t>责任由供应</w:t>
      </w:r>
      <w:r>
        <w:rPr>
          <w:lang w:eastAsia="zh-CN"/>
        </w:rPr>
        <w:t>商</w:t>
      </w:r>
      <w:r>
        <w:rPr>
          <w:spacing w:val="2"/>
          <w:lang w:eastAsia="zh-CN"/>
        </w:rPr>
        <w:t>自行承</w:t>
      </w:r>
      <w:r>
        <w:rPr>
          <w:lang w:eastAsia="zh-CN"/>
        </w:rPr>
        <w:t>担</w:t>
      </w:r>
      <w:r>
        <w:rPr>
          <w:spacing w:val="-24"/>
          <w:lang w:eastAsia="zh-CN"/>
        </w:rPr>
        <w:t>；</w:t>
      </w:r>
      <w:r>
        <w:rPr>
          <w:spacing w:val="2"/>
          <w:lang w:eastAsia="zh-CN"/>
        </w:rPr>
        <w:t>澄清或者</w:t>
      </w:r>
      <w:r>
        <w:rPr>
          <w:lang w:eastAsia="zh-CN"/>
        </w:rPr>
        <w:t>修</w:t>
      </w:r>
      <w:r>
        <w:rPr>
          <w:spacing w:val="2"/>
          <w:lang w:eastAsia="zh-CN"/>
        </w:rPr>
        <w:t>改的内容</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24"/>
          <w:lang w:eastAsia="zh-CN"/>
        </w:rPr>
        <w:t>，</w:t>
      </w:r>
      <w:r>
        <w:rPr>
          <w:spacing w:val="2"/>
          <w:lang w:eastAsia="zh-CN"/>
        </w:rPr>
        <w:t>且距</w:t>
      </w:r>
      <w:r>
        <w:rPr>
          <w:lang w:eastAsia="zh-CN"/>
        </w:rPr>
        <w:t>提</w:t>
      </w:r>
      <w:r>
        <w:rPr>
          <w:spacing w:val="2"/>
          <w:lang w:eastAsia="zh-CN"/>
        </w:rPr>
        <w:t>交响</w:t>
      </w:r>
      <w:r>
        <w:rPr>
          <w:lang w:eastAsia="zh-CN"/>
        </w:rPr>
        <w:t>应</w:t>
      </w:r>
      <w:r>
        <w:rPr>
          <w:spacing w:val="2"/>
          <w:lang w:eastAsia="zh-CN"/>
        </w:rPr>
        <w:t>截止时间不</w:t>
      </w:r>
      <w:r>
        <w:rPr>
          <w:lang w:eastAsia="zh-CN"/>
        </w:rPr>
        <w:t>足</w:t>
      </w:r>
      <w:r>
        <w:rPr>
          <w:rFonts w:cs="宋体"/>
          <w:lang w:eastAsia="zh-CN"/>
        </w:rPr>
        <w:t>3</w:t>
      </w:r>
      <w:r>
        <w:rPr>
          <w:spacing w:val="2"/>
          <w:lang w:eastAsia="zh-CN"/>
        </w:rPr>
        <w:t>日</w:t>
      </w:r>
      <w:r>
        <w:rPr>
          <w:rFonts w:hint="eastAsia"/>
          <w:spacing w:val="2"/>
          <w:lang w:val="en-US" w:eastAsia="zh-CN"/>
        </w:rPr>
        <w:t>的，</w:t>
      </w:r>
      <w:r>
        <w:rPr>
          <w:spacing w:val="2"/>
          <w:lang w:eastAsia="zh-CN"/>
        </w:rPr>
        <w:t>采购人</w:t>
      </w:r>
      <w:r>
        <w:rPr>
          <w:lang w:eastAsia="zh-CN"/>
        </w:rPr>
        <w:t>或</w:t>
      </w:r>
      <w:r>
        <w:rPr>
          <w:spacing w:val="2"/>
          <w:lang w:eastAsia="zh-CN"/>
        </w:rPr>
        <w:t>者采购代理</w:t>
      </w:r>
      <w:r>
        <w:rPr>
          <w:lang w:eastAsia="zh-CN"/>
        </w:rPr>
        <w:t>机</w:t>
      </w:r>
      <w:r>
        <w:rPr>
          <w:spacing w:val="2"/>
          <w:lang w:eastAsia="zh-CN"/>
        </w:rPr>
        <w:t>构应当顺延</w:t>
      </w:r>
      <w:r>
        <w:rPr>
          <w:lang w:eastAsia="zh-CN"/>
        </w:rPr>
        <w:t>提</w:t>
      </w:r>
      <w:r>
        <w:rPr>
          <w:spacing w:val="2"/>
          <w:lang w:eastAsia="zh-CN"/>
        </w:rPr>
        <w:t>交响应</w:t>
      </w:r>
      <w:r>
        <w:rPr>
          <w:lang w:eastAsia="zh-CN"/>
        </w:rPr>
        <w:t>文</w:t>
      </w:r>
      <w:r>
        <w:rPr>
          <w:spacing w:val="2"/>
          <w:lang w:eastAsia="zh-CN"/>
        </w:rPr>
        <w:t>件的截止</w:t>
      </w:r>
      <w:r>
        <w:rPr>
          <w:lang w:eastAsia="zh-CN"/>
        </w:rPr>
        <w:t>时</w:t>
      </w:r>
      <w:r>
        <w:rPr>
          <w:spacing w:val="2"/>
          <w:lang w:eastAsia="zh-CN"/>
        </w:rPr>
        <w:t>间</w:t>
      </w:r>
      <w:r>
        <w:rPr>
          <w:spacing w:val="-39"/>
          <w:lang w:eastAsia="zh-CN"/>
        </w:rPr>
        <w:t>，</w:t>
      </w:r>
      <w:r>
        <w:rPr>
          <w:spacing w:val="2"/>
          <w:lang w:eastAsia="zh-CN"/>
        </w:rPr>
        <w:t>澄清</w:t>
      </w:r>
      <w:r>
        <w:rPr>
          <w:lang w:eastAsia="zh-CN"/>
        </w:rPr>
        <w:t>或</w:t>
      </w:r>
      <w:r>
        <w:rPr>
          <w:spacing w:val="2"/>
          <w:lang w:eastAsia="zh-CN"/>
        </w:rPr>
        <w:t>者修改的内容不</w:t>
      </w:r>
      <w:r>
        <w:rPr>
          <w:lang w:eastAsia="zh-CN"/>
        </w:rPr>
        <w:t>影</w:t>
      </w:r>
      <w:r>
        <w:rPr>
          <w:spacing w:val="2"/>
          <w:lang w:eastAsia="zh-CN"/>
        </w:rPr>
        <w:t>响供应商编</w:t>
      </w:r>
      <w:r>
        <w:rPr>
          <w:lang w:eastAsia="zh-CN"/>
        </w:rPr>
        <w:t>制</w:t>
      </w:r>
      <w:r>
        <w:rPr>
          <w:spacing w:val="2"/>
          <w:lang w:eastAsia="zh-CN"/>
        </w:rPr>
        <w:t>响应文</w:t>
      </w:r>
      <w:r>
        <w:rPr>
          <w:lang w:eastAsia="zh-CN"/>
        </w:rPr>
        <w:t>件</w:t>
      </w:r>
      <w:r>
        <w:rPr>
          <w:spacing w:val="2"/>
          <w:lang w:eastAsia="zh-CN"/>
        </w:rPr>
        <w:t>的</w:t>
      </w:r>
      <w:r>
        <w:rPr>
          <w:spacing w:val="-39"/>
          <w:lang w:eastAsia="zh-CN"/>
        </w:rPr>
        <w:t>，</w:t>
      </w:r>
      <w:r>
        <w:rPr>
          <w:spacing w:val="2"/>
          <w:lang w:eastAsia="zh-CN"/>
        </w:rPr>
        <w:t>原则上不顺延提</w:t>
      </w:r>
      <w:r>
        <w:rPr>
          <w:lang w:eastAsia="zh-CN"/>
        </w:rPr>
        <w:t>交</w:t>
      </w:r>
      <w:r>
        <w:rPr>
          <w:spacing w:val="2"/>
          <w:lang w:eastAsia="zh-CN"/>
        </w:rPr>
        <w:t>响应文件</w:t>
      </w:r>
      <w:r>
        <w:rPr>
          <w:lang w:eastAsia="zh-CN"/>
        </w:rPr>
        <w:t>的</w:t>
      </w:r>
      <w:r>
        <w:rPr>
          <w:spacing w:val="1"/>
          <w:lang w:eastAsia="zh-CN"/>
        </w:rPr>
        <w:t>截止时间。</w:t>
      </w:r>
    </w:p>
    <w:p>
      <w:pPr>
        <w:pStyle w:val="4"/>
        <w:snapToGrid w:val="0"/>
        <w:spacing w:line="360" w:lineRule="auto"/>
        <w:ind w:left="0" w:firstLine="480" w:firstLineChars="200"/>
        <w:contextualSpacing/>
        <w:rPr>
          <w:spacing w:val="2"/>
          <w:lang w:eastAsia="zh-CN"/>
        </w:rPr>
      </w:pPr>
      <w:r>
        <w:rPr>
          <w:rFonts w:cs="宋体"/>
          <w:lang w:eastAsia="zh-CN"/>
        </w:rPr>
        <w:t>3.</w:t>
      </w:r>
      <w:r>
        <w:rPr>
          <w:rFonts w:cs="宋体"/>
          <w:spacing w:val="2"/>
          <w:lang w:eastAsia="zh-CN"/>
        </w:rPr>
        <w:t>3</w:t>
      </w:r>
      <w:r>
        <w:rPr>
          <w:rFonts w:cs="宋体"/>
          <w:lang w:eastAsia="zh-CN"/>
        </w:rPr>
        <w:t>.2</w:t>
      </w:r>
      <w:r>
        <w:rPr>
          <w:spacing w:val="2"/>
          <w:lang w:eastAsia="zh-CN"/>
        </w:rPr>
        <w:t>供应商对谈判文件有疑问或询问的，可以在获取《谈判文件》之日或</w:t>
      </w:r>
      <w:r>
        <w:rPr>
          <w:rFonts w:hint="eastAsia"/>
          <w:spacing w:val="2"/>
          <w:lang w:val="en-US" w:eastAsia="zh-CN"/>
        </w:rPr>
        <w:t>竞争性谈判之日前</w:t>
      </w:r>
      <w:r>
        <w:rPr>
          <w:spacing w:val="2"/>
          <w:lang w:eastAsia="zh-CN"/>
        </w:rPr>
        <w:t>，通过</w:t>
      </w:r>
      <w:r>
        <w:rPr>
          <w:rFonts w:hint="eastAsia" w:cs="宋体"/>
          <w:lang w:val="en-US" w:eastAsia="zh-CN"/>
        </w:rPr>
        <w:t>采购人邮箱</w:t>
      </w:r>
      <w:r>
        <w:rPr>
          <w:spacing w:val="2"/>
          <w:lang w:eastAsia="zh-CN"/>
        </w:rPr>
        <w:t xml:space="preserve">或通过书面形式向采购人提出质疑或询问，采购人将针对质疑或询问的内容进行书面答复，询问的答复时间为 </w:t>
      </w:r>
      <w:r>
        <w:rPr>
          <w:rFonts w:hint="eastAsia"/>
          <w:spacing w:val="2"/>
          <w:lang w:val="en-US" w:eastAsia="zh-CN"/>
        </w:rPr>
        <w:t>1</w:t>
      </w:r>
      <w:r>
        <w:rPr>
          <w:spacing w:val="2"/>
          <w:lang w:eastAsia="zh-CN"/>
        </w:rPr>
        <w:t>个工作日，质疑的答复时间为</w:t>
      </w:r>
      <w:r>
        <w:rPr>
          <w:rFonts w:hint="eastAsia" w:cs="宋体"/>
          <w:lang w:val="en-US" w:eastAsia="zh-CN"/>
        </w:rPr>
        <w:t>3</w:t>
      </w:r>
      <w:r>
        <w:rPr>
          <w:rFonts w:cs="宋体"/>
          <w:spacing w:val="1"/>
          <w:lang w:eastAsia="zh-CN"/>
        </w:rPr>
        <w:t>个工作日。未获取谈判文件，或在</w:t>
      </w:r>
      <w:r>
        <w:rPr>
          <w:rFonts w:hint="eastAsia"/>
          <w:spacing w:val="2"/>
          <w:lang w:val="en-US" w:eastAsia="zh-CN"/>
        </w:rPr>
        <w:t>竞争性谈判之日前</w:t>
      </w:r>
      <w:r>
        <w:rPr>
          <w:rFonts w:cs="宋体"/>
          <w:spacing w:val="1"/>
          <w:lang w:eastAsia="zh-CN"/>
        </w:rPr>
        <w:t>之外，或不符合政府采</w:t>
      </w:r>
      <w:r>
        <w:rPr>
          <w:rFonts w:cs="宋体"/>
          <w:spacing w:val="2"/>
          <w:lang w:eastAsia="zh-CN"/>
        </w:rPr>
        <w:t>购法</w:t>
      </w:r>
      <w:r>
        <w:rPr>
          <w:rFonts w:cs="宋体"/>
          <w:lang w:eastAsia="zh-CN"/>
        </w:rPr>
        <w:t>第</w:t>
      </w:r>
      <w:r>
        <w:rPr>
          <w:rFonts w:cs="宋体"/>
          <w:spacing w:val="2"/>
          <w:lang w:eastAsia="zh-CN"/>
        </w:rPr>
        <w:t>二十二条要</w:t>
      </w:r>
      <w:r>
        <w:rPr>
          <w:rFonts w:cs="宋体"/>
          <w:lang w:eastAsia="zh-CN"/>
        </w:rPr>
        <w:t>求</w:t>
      </w:r>
      <w:r>
        <w:rPr>
          <w:rFonts w:cs="宋体"/>
          <w:spacing w:val="2"/>
          <w:lang w:eastAsia="zh-CN"/>
        </w:rPr>
        <w:t>的供应</w:t>
      </w:r>
      <w:r>
        <w:rPr>
          <w:rFonts w:cs="宋体"/>
          <w:lang w:eastAsia="zh-CN"/>
        </w:rPr>
        <w:t>商</w:t>
      </w:r>
      <w:r>
        <w:rPr>
          <w:rFonts w:cs="宋体"/>
          <w:spacing w:val="2"/>
          <w:lang w:eastAsia="zh-CN"/>
        </w:rPr>
        <w:t>对本项目提</w:t>
      </w:r>
      <w:r>
        <w:rPr>
          <w:rFonts w:cs="宋体"/>
          <w:lang w:eastAsia="zh-CN"/>
        </w:rPr>
        <w:t>出</w:t>
      </w:r>
      <w:r>
        <w:rPr>
          <w:rFonts w:cs="宋体"/>
          <w:spacing w:val="2"/>
          <w:lang w:eastAsia="zh-CN"/>
        </w:rPr>
        <w:t>的质疑</w:t>
      </w:r>
      <w:r>
        <w:rPr>
          <w:rFonts w:cs="宋体"/>
          <w:lang w:eastAsia="zh-CN"/>
        </w:rPr>
        <w:t>或</w:t>
      </w:r>
      <w:r>
        <w:rPr>
          <w:rFonts w:cs="宋体"/>
          <w:spacing w:val="2"/>
          <w:lang w:eastAsia="zh-CN"/>
        </w:rPr>
        <w:t>询问</w:t>
      </w:r>
      <w:r>
        <w:rPr>
          <w:rFonts w:cs="宋体"/>
          <w:spacing w:val="-77"/>
          <w:lang w:eastAsia="zh-CN"/>
        </w:rPr>
        <w:t>，</w:t>
      </w:r>
      <w:r>
        <w:rPr>
          <w:rFonts w:cs="宋体"/>
          <w:spacing w:val="2"/>
          <w:lang w:eastAsia="zh-CN"/>
        </w:rPr>
        <w:t>采购人不</w:t>
      </w:r>
      <w:r>
        <w:rPr>
          <w:rFonts w:cs="宋体"/>
          <w:lang w:eastAsia="zh-CN"/>
        </w:rPr>
        <w:t>作</w:t>
      </w:r>
      <w:r>
        <w:rPr>
          <w:rFonts w:cs="宋体"/>
          <w:spacing w:val="2"/>
          <w:lang w:eastAsia="zh-CN"/>
        </w:rPr>
        <w:t>答复。</w:t>
      </w:r>
      <w:r>
        <w:rPr>
          <w:rFonts w:cs="宋体"/>
          <w:b/>
          <w:bCs/>
          <w:spacing w:val="2"/>
          <w:lang w:eastAsia="zh-CN"/>
        </w:rPr>
        <w:t>供应商只能在法定质疑期内一次性提出针对同一采购程序环节的质疑。</w:t>
      </w:r>
    </w:p>
    <w:p>
      <w:pPr>
        <w:pStyle w:val="4"/>
        <w:snapToGrid w:val="0"/>
        <w:spacing w:before="37" w:line="360" w:lineRule="auto"/>
        <w:ind w:right="-26" w:firstLine="484"/>
        <w:contextualSpacing/>
        <w:jc w:val="both"/>
        <w:rPr>
          <w:lang w:eastAsia="zh-CN"/>
        </w:rPr>
      </w:pPr>
      <w:r>
        <w:rPr>
          <w:rFonts w:cs="宋体"/>
          <w:lang w:eastAsia="zh-CN"/>
        </w:rPr>
        <w:t>3.</w:t>
      </w:r>
      <w:r>
        <w:rPr>
          <w:rFonts w:cs="宋体"/>
          <w:spacing w:val="2"/>
          <w:lang w:eastAsia="zh-CN"/>
        </w:rPr>
        <w:t>3</w:t>
      </w:r>
      <w:r>
        <w:rPr>
          <w:rFonts w:cs="宋体"/>
          <w:lang w:eastAsia="zh-CN"/>
        </w:rPr>
        <w:t>.</w:t>
      </w:r>
      <w:r>
        <w:rPr>
          <w:rFonts w:cs="宋体"/>
          <w:spacing w:val="2"/>
          <w:lang w:eastAsia="zh-CN"/>
        </w:rPr>
        <w:t>2</w:t>
      </w:r>
      <w:r>
        <w:rPr>
          <w:rFonts w:cs="宋体"/>
          <w:lang w:eastAsia="zh-CN"/>
        </w:rPr>
        <w:t>.1.</w:t>
      </w:r>
      <w:r>
        <w:rPr>
          <w:lang w:eastAsia="zh-CN"/>
        </w:rPr>
        <w:t>供</w:t>
      </w:r>
      <w:r>
        <w:rPr>
          <w:spacing w:val="2"/>
          <w:lang w:eastAsia="zh-CN"/>
        </w:rPr>
        <w:t>应商对采购文</w:t>
      </w:r>
      <w:r>
        <w:rPr>
          <w:lang w:eastAsia="zh-CN"/>
        </w:rPr>
        <w:t>件</w:t>
      </w:r>
      <w:r>
        <w:rPr>
          <w:spacing w:val="2"/>
          <w:lang w:eastAsia="zh-CN"/>
        </w:rPr>
        <w:t>提出质疑</w:t>
      </w:r>
      <w:r>
        <w:rPr>
          <w:lang w:eastAsia="zh-CN"/>
        </w:rPr>
        <w:t>的</w:t>
      </w:r>
      <w:r>
        <w:rPr>
          <w:spacing w:val="-77"/>
          <w:lang w:eastAsia="zh-CN"/>
        </w:rPr>
        <w:t>，</w:t>
      </w:r>
      <w:r>
        <w:rPr>
          <w:spacing w:val="2"/>
          <w:lang w:eastAsia="zh-CN"/>
        </w:rPr>
        <w:t>应当提</w:t>
      </w:r>
      <w:r>
        <w:rPr>
          <w:lang w:eastAsia="zh-CN"/>
        </w:rPr>
        <w:t>供</w:t>
      </w:r>
      <w:r>
        <w:rPr>
          <w:spacing w:val="2"/>
          <w:lang w:eastAsia="zh-CN"/>
        </w:rPr>
        <w:t>相关证明</w:t>
      </w:r>
      <w:r>
        <w:rPr>
          <w:lang w:eastAsia="zh-CN"/>
        </w:rPr>
        <w:t>材</w:t>
      </w:r>
      <w:r>
        <w:rPr>
          <w:spacing w:val="2"/>
          <w:lang w:eastAsia="zh-CN"/>
        </w:rPr>
        <w:t>料</w:t>
      </w:r>
      <w:r>
        <w:rPr>
          <w:spacing w:val="-24"/>
          <w:lang w:eastAsia="zh-CN"/>
        </w:rPr>
        <w:t>、</w:t>
      </w:r>
      <w:r>
        <w:rPr>
          <w:lang w:eastAsia="zh-CN"/>
        </w:rPr>
        <w:t>质</w:t>
      </w:r>
      <w:r>
        <w:rPr>
          <w:spacing w:val="2"/>
          <w:lang w:eastAsia="zh-CN"/>
        </w:rPr>
        <w:t>疑函和必要</w:t>
      </w:r>
      <w:r>
        <w:rPr>
          <w:lang w:eastAsia="zh-CN"/>
        </w:rPr>
        <w:t>的</w:t>
      </w:r>
      <w:r>
        <w:rPr>
          <w:spacing w:val="2"/>
          <w:lang w:eastAsia="zh-CN"/>
        </w:rPr>
        <w:t>佐证资</w:t>
      </w:r>
      <w:r>
        <w:rPr>
          <w:lang w:eastAsia="zh-CN"/>
        </w:rPr>
        <w:t>料</w:t>
      </w:r>
      <w:r>
        <w:rPr>
          <w:spacing w:val="-24"/>
          <w:lang w:eastAsia="zh-CN"/>
        </w:rPr>
        <w:t>，</w:t>
      </w:r>
      <w:r>
        <w:rPr>
          <w:spacing w:val="2"/>
          <w:lang w:eastAsia="zh-CN"/>
        </w:rPr>
        <w:t>并符</w:t>
      </w:r>
      <w:r>
        <w:rPr>
          <w:spacing w:val="-24"/>
          <w:lang w:eastAsia="zh-CN"/>
        </w:rPr>
        <w:t>合</w:t>
      </w:r>
      <w:r>
        <w:rPr>
          <w:spacing w:val="2"/>
          <w:lang w:eastAsia="zh-CN"/>
        </w:rPr>
        <w:t>《</w:t>
      </w:r>
      <w:r>
        <w:rPr>
          <w:lang w:eastAsia="zh-CN"/>
        </w:rPr>
        <w:t>政</w:t>
      </w:r>
      <w:r>
        <w:rPr>
          <w:spacing w:val="1"/>
          <w:lang w:eastAsia="zh-CN"/>
        </w:rPr>
        <w:t>府采购质疑和投诉办法》（中华人民共和国财政部令第</w:t>
      </w:r>
      <w:r>
        <w:rPr>
          <w:rFonts w:cs="宋体"/>
          <w:lang w:eastAsia="zh-CN"/>
        </w:rPr>
        <w:t>94</w:t>
      </w:r>
      <w:r>
        <w:rPr>
          <w:spacing w:val="1"/>
          <w:lang w:eastAsia="zh-CN"/>
        </w:rPr>
        <w:t>号）第十二条的规定。质疑函要求原件或其扫描件，其他的可提供复印件加盖公章。</w:t>
      </w:r>
    </w:p>
    <w:p>
      <w:pPr>
        <w:pStyle w:val="4"/>
        <w:snapToGrid w:val="0"/>
        <w:spacing w:line="360" w:lineRule="auto"/>
        <w:ind w:left="586"/>
        <w:contextualSpacing/>
        <w:rPr>
          <w:lang w:eastAsia="zh-CN"/>
        </w:rPr>
      </w:pPr>
      <w:r>
        <w:rPr>
          <w:rFonts w:cs="宋体"/>
          <w:spacing w:val="1"/>
          <w:lang w:eastAsia="zh-CN"/>
        </w:rPr>
        <w:t>3.3.2.2.</w:t>
      </w:r>
      <w:r>
        <w:rPr>
          <w:spacing w:val="1"/>
          <w:lang w:eastAsia="zh-CN"/>
        </w:rPr>
        <w:t>质疑函递交相关信息：</w:t>
      </w:r>
    </w:p>
    <w:p>
      <w:pPr>
        <w:pStyle w:val="4"/>
        <w:snapToGrid w:val="0"/>
        <w:spacing w:before="154" w:line="360" w:lineRule="auto"/>
        <w:ind w:left="586"/>
        <w:contextualSpacing/>
        <w:rPr>
          <w:spacing w:val="1"/>
          <w:lang w:eastAsia="zh-CN"/>
        </w:rPr>
      </w:pPr>
      <w:r>
        <w:rPr>
          <w:spacing w:val="1"/>
          <w:lang w:eastAsia="zh-CN"/>
        </w:rPr>
        <w:t>（</w:t>
      </w:r>
      <w:r>
        <w:rPr>
          <w:rFonts w:cs="宋体"/>
          <w:spacing w:val="1"/>
          <w:lang w:eastAsia="zh-CN"/>
        </w:rPr>
        <w:t>1</w:t>
      </w:r>
      <w:r>
        <w:rPr>
          <w:spacing w:val="1"/>
          <w:lang w:eastAsia="zh-CN"/>
        </w:rPr>
        <w:t>）采购人名称：织金县人民医院</w:t>
      </w:r>
    </w:p>
    <w:p>
      <w:pPr>
        <w:pStyle w:val="4"/>
        <w:snapToGrid w:val="0"/>
        <w:spacing w:before="0" w:line="360" w:lineRule="auto"/>
        <w:ind w:left="1190" w:right="-26"/>
        <w:contextualSpacing/>
        <w:rPr>
          <w:spacing w:val="26"/>
          <w:lang w:eastAsia="zh-CN"/>
        </w:rPr>
      </w:pPr>
      <w:r>
        <w:rPr>
          <w:spacing w:val="1"/>
          <w:lang w:eastAsia="zh-CN"/>
        </w:rPr>
        <w:t>地址：织金县城关镇双堰路</w:t>
      </w:r>
      <w:r>
        <w:rPr>
          <w:rFonts w:cs="宋体"/>
          <w:spacing w:val="1"/>
          <w:lang w:eastAsia="zh-CN"/>
        </w:rPr>
        <w:t>70</w:t>
      </w:r>
      <w:r>
        <w:rPr>
          <w:lang w:eastAsia="zh-CN"/>
        </w:rPr>
        <w:t>号</w:t>
      </w:r>
    </w:p>
    <w:p>
      <w:pPr>
        <w:pStyle w:val="4"/>
        <w:snapToGrid w:val="0"/>
        <w:spacing w:before="0" w:line="360" w:lineRule="auto"/>
        <w:ind w:left="1190" w:right="-26"/>
        <w:contextualSpacing/>
        <w:rPr>
          <w:rFonts w:hint="default" w:cs="宋体"/>
          <w:spacing w:val="1"/>
          <w:lang w:val="en-US" w:eastAsia="zh-CN"/>
        </w:rPr>
      </w:pPr>
      <w:r>
        <w:rPr>
          <w:spacing w:val="1"/>
          <w:lang w:eastAsia="zh-CN"/>
        </w:rPr>
        <w:t>联系人：</w:t>
      </w:r>
      <w:r>
        <w:rPr>
          <w:rFonts w:hint="eastAsia"/>
          <w:spacing w:val="1"/>
          <w:lang w:eastAsia="zh-CN"/>
        </w:rPr>
        <w:t>武小洋</w:t>
      </w:r>
      <w:r>
        <w:rPr>
          <w:rFonts w:hint="eastAsia"/>
          <w:spacing w:val="1"/>
          <w:lang w:val="en-US" w:eastAsia="zh-CN"/>
        </w:rPr>
        <w:t xml:space="preserve"> </w:t>
      </w:r>
      <w:r>
        <w:rPr>
          <w:spacing w:val="1"/>
          <w:lang w:eastAsia="zh-CN"/>
        </w:rPr>
        <w:t>联系电话</w:t>
      </w:r>
      <w:r>
        <w:rPr>
          <w:rFonts w:hint="eastAsia"/>
          <w:spacing w:val="1"/>
          <w:lang w:eastAsia="zh-CN"/>
        </w:rPr>
        <w:t>:</w:t>
      </w:r>
      <w:r>
        <w:rPr>
          <w:rFonts w:hint="eastAsia" w:cs="宋体"/>
          <w:spacing w:val="1"/>
          <w:lang w:val="en-US" w:eastAsia="zh-CN"/>
        </w:rPr>
        <w:t>18685795412</w:t>
      </w:r>
    </w:p>
    <w:p>
      <w:pPr>
        <w:pStyle w:val="4"/>
        <w:snapToGrid w:val="0"/>
        <w:spacing w:before="0" w:line="360" w:lineRule="auto"/>
        <w:ind w:left="1190" w:right="-26"/>
        <w:contextualSpacing/>
        <w:rPr>
          <w:rFonts w:hint="eastAsia" w:cs="宋体"/>
          <w:spacing w:val="1"/>
          <w:lang w:val="en-US" w:eastAsia="zh-CN"/>
        </w:rPr>
      </w:pPr>
      <w:r>
        <w:rPr>
          <w:rFonts w:hint="eastAsia" w:cs="宋体"/>
          <w:spacing w:val="1"/>
          <w:lang w:val="en-US" w:eastAsia="zh-CN"/>
        </w:rPr>
        <w:t>邮箱：741905045@qq.com</w:t>
      </w:r>
    </w:p>
    <w:p>
      <w:pPr>
        <w:pStyle w:val="4"/>
        <w:snapToGrid w:val="0"/>
        <w:spacing w:before="154" w:line="360" w:lineRule="auto"/>
        <w:ind w:right="19" w:firstLine="484"/>
        <w:contextualSpacing/>
        <w:rPr>
          <w:spacing w:val="-101"/>
          <w:lang w:eastAsia="zh-CN"/>
        </w:rPr>
      </w:pPr>
      <w:r>
        <w:rPr>
          <w:rFonts w:cs="宋体"/>
          <w:lang w:eastAsia="zh-CN"/>
        </w:rPr>
        <w:t>3.3.3</w:t>
      </w:r>
      <w:r>
        <w:rPr>
          <w:spacing w:val="1"/>
          <w:lang w:eastAsia="zh-CN"/>
        </w:rPr>
        <w:t>供应商在</w:t>
      </w:r>
      <w:r>
        <w:rPr>
          <w:rFonts w:hint="eastAsia"/>
          <w:spacing w:val="1"/>
          <w:lang w:val="en-US" w:eastAsia="zh-CN"/>
        </w:rPr>
        <w:t>净谈</w:t>
      </w:r>
      <w:r>
        <w:rPr>
          <w:spacing w:val="1"/>
          <w:lang w:eastAsia="zh-CN"/>
        </w:rPr>
        <w:t>时间之日</w:t>
      </w:r>
      <w:r>
        <w:rPr>
          <w:rFonts w:hint="eastAsia"/>
          <w:spacing w:val="1"/>
          <w:lang w:val="en-US" w:eastAsia="zh-CN"/>
        </w:rPr>
        <w:t>前</w:t>
      </w:r>
      <w:r>
        <w:rPr>
          <w:spacing w:val="1"/>
          <w:lang w:eastAsia="zh-CN"/>
        </w:rPr>
        <w:t>，没有按前款（</w:t>
      </w:r>
      <w:r>
        <w:rPr>
          <w:rFonts w:cs="宋体"/>
          <w:spacing w:val="1"/>
          <w:lang w:eastAsia="zh-CN"/>
        </w:rPr>
        <w:t>3.3.2</w:t>
      </w:r>
      <w:r>
        <w:rPr>
          <w:spacing w:val="1"/>
          <w:lang w:eastAsia="zh-CN"/>
        </w:rPr>
        <w:t>条）要求</w:t>
      </w:r>
      <w:r>
        <w:rPr>
          <w:spacing w:val="2"/>
          <w:lang w:eastAsia="zh-CN"/>
        </w:rPr>
        <w:t>提出</w:t>
      </w:r>
      <w:r>
        <w:rPr>
          <w:lang w:eastAsia="zh-CN"/>
        </w:rPr>
        <w:t>书</w:t>
      </w:r>
      <w:r>
        <w:rPr>
          <w:spacing w:val="2"/>
          <w:lang w:eastAsia="zh-CN"/>
        </w:rPr>
        <w:t>面质疑或询</w:t>
      </w:r>
      <w:r>
        <w:rPr>
          <w:lang w:eastAsia="zh-CN"/>
        </w:rPr>
        <w:t>问</w:t>
      </w:r>
      <w:r>
        <w:rPr>
          <w:rFonts w:hint="eastAsia"/>
          <w:lang w:val="en-US" w:eastAsia="zh-CN"/>
        </w:rPr>
        <w:t>的，</w:t>
      </w:r>
      <w:r>
        <w:rPr>
          <w:spacing w:val="2"/>
          <w:lang w:eastAsia="zh-CN"/>
        </w:rPr>
        <w:t>将被</w:t>
      </w:r>
      <w:r>
        <w:rPr>
          <w:lang w:eastAsia="zh-CN"/>
        </w:rPr>
        <w:t>视</w:t>
      </w:r>
      <w:r>
        <w:rPr>
          <w:spacing w:val="2"/>
          <w:lang w:eastAsia="zh-CN"/>
        </w:rPr>
        <w:t>为完全认</w:t>
      </w:r>
      <w:r>
        <w:rPr>
          <w:spacing w:val="6"/>
          <w:lang w:eastAsia="zh-CN"/>
        </w:rPr>
        <w:t>同</w:t>
      </w:r>
      <w:r>
        <w:rPr>
          <w:spacing w:val="2"/>
          <w:lang w:eastAsia="zh-CN"/>
        </w:rPr>
        <w:t>谈判文件</w:t>
      </w:r>
      <w:r>
        <w:rPr>
          <w:rFonts w:hint="eastAsia"/>
          <w:spacing w:val="2"/>
          <w:lang w:eastAsia="zh-CN"/>
        </w:rPr>
        <w:t>。</w:t>
      </w:r>
      <w:r>
        <w:rPr>
          <w:spacing w:val="2"/>
          <w:lang w:eastAsia="zh-CN"/>
        </w:rPr>
        <w:t>在此时间之后提出</w:t>
      </w:r>
      <w:r>
        <w:rPr>
          <w:lang w:eastAsia="zh-CN"/>
        </w:rPr>
        <w:t>质</w:t>
      </w:r>
      <w:r>
        <w:rPr>
          <w:spacing w:val="2"/>
          <w:lang w:eastAsia="zh-CN"/>
        </w:rPr>
        <w:t>疑或询问</w:t>
      </w:r>
      <w:r>
        <w:rPr>
          <w:lang w:eastAsia="zh-CN"/>
        </w:rPr>
        <w:t>的，</w:t>
      </w:r>
      <w:r>
        <w:rPr>
          <w:spacing w:val="1"/>
          <w:lang w:eastAsia="zh-CN"/>
        </w:rPr>
        <w:t>采购人不答复。</w:t>
      </w:r>
    </w:p>
    <w:p>
      <w:pPr>
        <w:pStyle w:val="4"/>
        <w:snapToGrid w:val="0"/>
        <w:spacing w:line="360" w:lineRule="auto"/>
        <w:ind w:right="19" w:firstLine="484"/>
        <w:contextualSpacing/>
        <w:rPr>
          <w:lang w:eastAsia="zh-CN"/>
        </w:rPr>
      </w:pPr>
      <w:r>
        <w:rPr>
          <w:rFonts w:cs="宋体"/>
          <w:lang w:eastAsia="zh-CN"/>
        </w:rPr>
        <w:t>3.3.4</w:t>
      </w:r>
      <w:r>
        <w:rPr>
          <w:spacing w:val="1"/>
          <w:lang w:eastAsia="zh-CN"/>
        </w:rPr>
        <w:t>在开标期间，谈判文件中存在的瑕疵或疏漏由采购人代表进行明确或澄清，但不得对谈判文件作实质性的修改。</w:t>
      </w:r>
    </w:p>
    <w:p>
      <w:pPr>
        <w:pStyle w:val="15"/>
        <w:snapToGrid w:val="0"/>
        <w:spacing w:line="360" w:lineRule="auto"/>
        <w:contextualSpacing/>
        <w:rPr>
          <w:b w:val="0"/>
          <w:bCs w:val="0"/>
          <w:lang w:eastAsia="zh-CN"/>
        </w:rPr>
      </w:pPr>
      <w:r>
        <w:rPr>
          <w:rFonts w:cs="宋体"/>
          <w:spacing w:val="1"/>
          <w:lang w:eastAsia="zh-CN"/>
        </w:rPr>
        <w:t>3.4</w:t>
      </w:r>
      <w:r>
        <w:rPr>
          <w:spacing w:val="2"/>
          <w:lang w:eastAsia="zh-CN"/>
        </w:rPr>
        <w:t>《响应文件》的编制要求</w:t>
      </w:r>
    </w:p>
    <w:p>
      <w:pPr>
        <w:pStyle w:val="4"/>
        <w:tabs>
          <w:tab w:val="left" w:pos="1433"/>
        </w:tabs>
        <w:snapToGrid w:val="0"/>
        <w:spacing w:before="154" w:line="360" w:lineRule="auto"/>
        <w:ind w:left="586"/>
        <w:contextualSpacing/>
        <w:rPr>
          <w:lang w:eastAsia="zh-CN"/>
        </w:rPr>
      </w:pPr>
      <w:r>
        <w:rPr>
          <w:rFonts w:cs="宋体"/>
          <w:lang w:eastAsia="zh-CN"/>
        </w:rPr>
        <w:t>3.4.1</w:t>
      </w:r>
      <w:r>
        <w:rPr>
          <w:rFonts w:cs="宋体"/>
          <w:lang w:eastAsia="zh-CN"/>
        </w:rPr>
        <w:tab/>
      </w:r>
      <w:r>
        <w:rPr>
          <w:spacing w:val="1"/>
          <w:lang w:eastAsia="zh-CN"/>
        </w:rPr>
        <w:t>响应文件的签署及资料要求：</w:t>
      </w:r>
    </w:p>
    <w:p>
      <w:pPr>
        <w:pStyle w:val="4"/>
        <w:snapToGrid w:val="0"/>
        <w:spacing w:before="154" w:line="360" w:lineRule="auto"/>
        <w:ind w:right="-26" w:firstLine="472"/>
        <w:contextualSpacing/>
        <w:jc w:val="both"/>
        <w:rPr>
          <w:lang w:eastAsia="zh-CN"/>
        </w:rPr>
      </w:pPr>
      <w:r>
        <w:rPr>
          <w:spacing w:val="2"/>
          <w:lang w:eastAsia="zh-CN"/>
        </w:rPr>
        <w:t>（</w:t>
      </w:r>
      <w:r>
        <w:rPr>
          <w:rFonts w:cs="宋体"/>
          <w:spacing w:val="2"/>
          <w:lang w:eastAsia="zh-CN"/>
        </w:rPr>
        <w:t>1</w:t>
      </w:r>
      <w:r>
        <w:rPr>
          <w:spacing w:val="2"/>
          <w:lang w:eastAsia="zh-CN"/>
        </w:rPr>
        <w:t>）响应文件签署：响应文件必须符合竞争性谈判文件附件指定格式要求，并按附件</w:t>
      </w:r>
      <w:r>
        <w:rPr>
          <w:lang w:eastAsia="zh-CN"/>
        </w:rPr>
        <w:t>指</w:t>
      </w:r>
      <w:r>
        <w:rPr>
          <w:spacing w:val="2"/>
          <w:lang w:eastAsia="zh-CN"/>
        </w:rPr>
        <w:t>定格式和审</w:t>
      </w:r>
      <w:r>
        <w:rPr>
          <w:lang w:eastAsia="zh-CN"/>
        </w:rPr>
        <w:t>查</w:t>
      </w:r>
      <w:r>
        <w:rPr>
          <w:spacing w:val="2"/>
          <w:lang w:eastAsia="zh-CN"/>
        </w:rPr>
        <w:t>项要求</w:t>
      </w:r>
      <w:r>
        <w:rPr>
          <w:lang w:eastAsia="zh-CN"/>
        </w:rPr>
        <w:t>盖</w:t>
      </w:r>
      <w:r>
        <w:rPr>
          <w:spacing w:val="-24"/>
          <w:lang w:eastAsia="zh-CN"/>
        </w:rPr>
        <w:t>章</w:t>
      </w:r>
      <w:r>
        <w:rPr>
          <w:spacing w:val="-27"/>
          <w:lang w:eastAsia="zh-CN"/>
        </w:rPr>
        <w:t>，</w:t>
      </w:r>
      <w:r>
        <w:rPr>
          <w:spacing w:val="2"/>
          <w:lang w:eastAsia="zh-CN"/>
        </w:rPr>
        <w:t>响应文件</w:t>
      </w:r>
      <w:r>
        <w:rPr>
          <w:lang w:eastAsia="zh-CN"/>
        </w:rPr>
        <w:t>封</w:t>
      </w:r>
      <w:r>
        <w:rPr>
          <w:spacing w:val="2"/>
          <w:lang w:eastAsia="zh-CN"/>
        </w:rPr>
        <w:t>面加盖供应</w:t>
      </w:r>
      <w:r>
        <w:rPr>
          <w:lang w:eastAsia="zh-CN"/>
        </w:rPr>
        <w:t>商</w:t>
      </w:r>
      <w:r>
        <w:rPr>
          <w:spacing w:val="2"/>
          <w:lang w:eastAsia="zh-CN"/>
        </w:rPr>
        <w:t>电子公</w:t>
      </w:r>
      <w:r>
        <w:rPr>
          <w:lang w:eastAsia="zh-CN"/>
        </w:rPr>
        <w:t>章</w:t>
      </w:r>
      <w:r>
        <w:rPr>
          <w:spacing w:val="2"/>
          <w:lang w:eastAsia="zh-CN"/>
        </w:rPr>
        <w:t>及法定代表</w:t>
      </w:r>
      <w:r>
        <w:rPr>
          <w:lang w:eastAsia="zh-CN"/>
        </w:rPr>
        <w:t>电</w:t>
      </w:r>
      <w:r>
        <w:rPr>
          <w:spacing w:val="2"/>
          <w:lang w:eastAsia="zh-CN"/>
        </w:rPr>
        <w:t>子印</w:t>
      </w:r>
      <w:r>
        <w:rPr>
          <w:lang w:eastAsia="zh-CN"/>
        </w:rPr>
        <w:t>章</w:t>
      </w:r>
      <w:r>
        <w:rPr>
          <w:spacing w:val="-24"/>
          <w:lang w:eastAsia="zh-CN"/>
        </w:rPr>
        <w:t>，</w:t>
      </w:r>
      <w:r>
        <w:rPr>
          <w:spacing w:val="2"/>
          <w:lang w:eastAsia="zh-CN"/>
        </w:rPr>
        <w:t>所有承诺</w:t>
      </w:r>
      <w:r>
        <w:rPr>
          <w:lang w:eastAsia="zh-CN"/>
        </w:rPr>
        <w:t>及</w:t>
      </w:r>
      <w:r>
        <w:rPr>
          <w:spacing w:val="2"/>
          <w:lang w:eastAsia="zh-CN"/>
        </w:rPr>
        <w:t>声明</w:t>
      </w:r>
      <w:r>
        <w:rPr>
          <w:lang w:eastAsia="zh-CN"/>
        </w:rPr>
        <w:t>须</w:t>
      </w:r>
      <w:r>
        <w:rPr>
          <w:spacing w:val="2"/>
          <w:lang w:eastAsia="zh-CN"/>
        </w:rPr>
        <w:t>法定代表人</w:t>
      </w:r>
      <w:r>
        <w:rPr>
          <w:lang w:eastAsia="zh-CN"/>
        </w:rPr>
        <w:t>或</w:t>
      </w:r>
      <w:r>
        <w:rPr>
          <w:spacing w:val="2"/>
          <w:lang w:eastAsia="zh-CN"/>
        </w:rPr>
        <w:t>委托代</w:t>
      </w:r>
      <w:r>
        <w:rPr>
          <w:lang w:eastAsia="zh-CN"/>
        </w:rPr>
        <w:t>理</w:t>
      </w:r>
      <w:r>
        <w:rPr>
          <w:spacing w:val="2"/>
          <w:lang w:eastAsia="zh-CN"/>
        </w:rPr>
        <w:t>人亲笔签名</w:t>
      </w:r>
      <w:r>
        <w:rPr>
          <w:lang w:eastAsia="zh-CN"/>
        </w:rPr>
        <w:t>并</w:t>
      </w:r>
      <w:r>
        <w:rPr>
          <w:spacing w:val="2"/>
          <w:lang w:eastAsia="zh-CN"/>
        </w:rPr>
        <w:t>加盖供</w:t>
      </w:r>
      <w:r>
        <w:rPr>
          <w:lang w:eastAsia="zh-CN"/>
        </w:rPr>
        <w:t>应</w:t>
      </w:r>
      <w:r>
        <w:rPr>
          <w:spacing w:val="2"/>
          <w:lang w:eastAsia="zh-CN"/>
        </w:rPr>
        <w:t>商公</w:t>
      </w:r>
      <w:r>
        <w:rPr>
          <w:spacing w:val="-39"/>
          <w:lang w:eastAsia="zh-CN"/>
        </w:rPr>
        <w:t>章</w:t>
      </w:r>
      <w:r>
        <w:rPr>
          <w:spacing w:val="2"/>
          <w:lang w:eastAsia="zh-CN"/>
        </w:rPr>
        <w:t>（自然人投标的</w:t>
      </w:r>
      <w:r>
        <w:rPr>
          <w:spacing w:val="-39"/>
          <w:lang w:eastAsia="zh-CN"/>
        </w:rPr>
        <w:t>，</w:t>
      </w:r>
      <w:r>
        <w:rPr>
          <w:lang w:eastAsia="zh-CN"/>
        </w:rPr>
        <w:t>自</w:t>
      </w:r>
      <w:r>
        <w:rPr>
          <w:spacing w:val="2"/>
          <w:lang w:eastAsia="zh-CN"/>
        </w:rPr>
        <w:t>然人</w:t>
      </w:r>
      <w:r>
        <w:rPr>
          <w:lang w:eastAsia="zh-CN"/>
        </w:rPr>
        <w:t>亲</w:t>
      </w:r>
      <w:r>
        <w:rPr>
          <w:spacing w:val="2"/>
          <w:lang w:eastAsia="zh-CN"/>
        </w:rPr>
        <w:t>笔签名</w:t>
      </w:r>
      <w:r>
        <w:rPr>
          <w:spacing w:val="-39"/>
          <w:lang w:eastAsia="zh-CN"/>
        </w:rPr>
        <w:t>。</w:t>
      </w:r>
      <w:r>
        <w:rPr>
          <w:lang w:eastAsia="zh-CN"/>
        </w:rPr>
        <w:t>生</w:t>
      </w:r>
      <w:r>
        <w:rPr>
          <w:spacing w:val="2"/>
          <w:lang w:eastAsia="zh-CN"/>
        </w:rPr>
        <w:t>产厂商或中国区</w:t>
      </w:r>
      <w:r>
        <w:rPr>
          <w:lang w:eastAsia="zh-CN"/>
        </w:rPr>
        <w:t>域</w:t>
      </w:r>
      <w:r>
        <w:rPr>
          <w:spacing w:val="2"/>
          <w:lang w:eastAsia="zh-CN"/>
        </w:rPr>
        <w:t>总代理商提</w:t>
      </w:r>
      <w:r>
        <w:rPr>
          <w:lang w:eastAsia="zh-CN"/>
        </w:rPr>
        <w:t>供</w:t>
      </w:r>
      <w:r>
        <w:rPr>
          <w:spacing w:val="2"/>
          <w:lang w:eastAsia="zh-CN"/>
        </w:rPr>
        <w:t>的承诺函</w:t>
      </w:r>
      <w:r>
        <w:rPr>
          <w:spacing w:val="-39"/>
          <w:lang w:eastAsia="zh-CN"/>
        </w:rPr>
        <w:t>，</w:t>
      </w:r>
      <w:r>
        <w:rPr>
          <w:lang w:eastAsia="zh-CN"/>
        </w:rPr>
        <w:t>生</w:t>
      </w:r>
      <w:r>
        <w:rPr>
          <w:spacing w:val="2"/>
          <w:lang w:eastAsia="zh-CN"/>
        </w:rPr>
        <w:t>产厂商法定代表</w:t>
      </w:r>
      <w:r>
        <w:rPr>
          <w:lang w:eastAsia="zh-CN"/>
        </w:rPr>
        <w:t>亲</w:t>
      </w:r>
      <w:r>
        <w:rPr>
          <w:spacing w:val="2"/>
          <w:lang w:eastAsia="zh-CN"/>
        </w:rPr>
        <w:t>笔签名或</w:t>
      </w:r>
      <w:r>
        <w:rPr>
          <w:lang w:eastAsia="zh-CN"/>
        </w:rPr>
        <w:t>委</w:t>
      </w:r>
      <w:r>
        <w:rPr>
          <w:spacing w:val="-1"/>
          <w:lang w:eastAsia="zh-CN"/>
        </w:rPr>
        <w:t>托代理人未亲笔签名的，不影响投标的有效性，但需加盖生产厂商公章），除上述要求</w:t>
      </w:r>
      <w:r>
        <w:rPr>
          <w:spacing w:val="2"/>
          <w:lang w:eastAsia="zh-CN"/>
        </w:rPr>
        <w:t>外的</w:t>
      </w:r>
      <w:r>
        <w:rPr>
          <w:lang w:eastAsia="zh-CN"/>
        </w:rPr>
        <w:t>其</w:t>
      </w:r>
      <w:r>
        <w:rPr>
          <w:spacing w:val="2"/>
          <w:lang w:eastAsia="zh-CN"/>
        </w:rPr>
        <w:t>他投标资料</w:t>
      </w:r>
      <w:r>
        <w:rPr>
          <w:lang w:eastAsia="zh-CN"/>
        </w:rPr>
        <w:t>加</w:t>
      </w:r>
      <w:r>
        <w:rPr>
          <w:spacing w:val="2"/>
          <w:lang w:eastAsia="zh-CN"/>
        </w:rPr>
        <w:t>盖供应</w:t>
      </w:r>
      <w:r>
        <w:rPr>
          <w:lang w:eastAsia="zh-CN"/>
        </w:rPr>
        <w:t>商</w:t>
      </w:r>
      <w:r>
        <w:rPr>
          <w:spacing w:val="2"/>
          <w:lang w:eastAsia="zh-CN"/>
        </w:rPr>
        <w:t>电子公章</w:t>
      </w:r>
      <w:r>
        <w:rPr>
          <w:spacing w:val="-39"/>
          <w:lang w:eastAsia="zh-CN"/>
        </w:rPr>
        <w:t>。</w:t>
      </w:r>
      <w:r>
        <w:rPr>
          <w:spacing w:val="2"/>
          <w:lang w:eastAsia="zh-CN"/>
        </w:rPr>
        <w:t>如是自然</w:t>
      </w:r>
      <w:r>
        <w:rPr>
          <w:lang w:eastAsia="zh-CN"/>
        </w:rPr>
        <w:t>人</w:t>
      </w:r>
      <w:r>
        <w:rPr>
          <w:spacing w:val="2"/>
          <w:lang w:eastAsia="zh-CN"/>
        </w:rPr>
        <w:t>投标的</w:t>
      </w:r>
      <w:r>
        <w:rPr>
          <w:spacing w:val="-39"/>
          <w:lang w:eastAsia="zh-CN"/>
        </w:rPr>
        <w:t>，</w:t>
      </w:r>
      <w:r>
        <w:rPr>
          <w:spacing w:val="2"/>
          <w:lang w:eastAsia="zh-CN"/>
        </w:rPr>
        <w:t>针对谈判文</w:t>
      </w:r>
      <w:r>
        <w:rPr>
          <w:lang w:eastAsia="zh-CN"/>
        </w:rPr>
        <w:t>件</w:t>
      </w:r>
      <w:r>
        <w:rPr>
          <w:spacing w:val="2"/>
          <w:lang w:eastAsia="zh-CN"/>
        </w:rPr>
        <w:t>及附件格</w:t>
      </w:r>
      <w:r>
        <w:rPr>
          <w:lang w:eastAsia="zh-CN"/>
        </w:rPr>
        <w:t>式</w:t>
      </w:r>
      <w:r>
        <w:rPr>
          <w:spacing w:val="1"/>
          <w:lang w:eastAsia="zh-CN"/>
        </w:rPr>
        <w:t>和审查项的盖章要求，只需盖自然人电子印章。（资格审查项）</w:t>
      </w:r>
    </w:p>
    <w:p>
      <w:pPr>
        <w:pStyle w:val="4"/>
        <w:snapToGrid w:val="0"/>
        <w:spacing w:line="360" w:lineRule="auto"/>
        <w:ind w:right="19" w:firstLine="484"/>
        <w:contextualSpacing/>
        <w:rPr>
          <w:lang w:eastAsia="zh-CN"/>
        </w:rPr>
      </w:pPr>
      <w:r>
        <w:rPr>
          <w:spacing w:val="2"/>
          <w:lang w:eastAsia="zh-CN"/>
        </w:rPr>
        <w:t>（</w:t>
      </w:r>
      <w:r>
        <w:rPr>
          <w:rFonts w:cs="宋体"/>
          <w:spacing w:val="2"/>
          <w:lang w:eastAsia="zh-CN"/>
        </w:rPr>
        <w:t>2</w:t>
      </w:r>
      <w:r>
        <w:rPr>
          <w:spacing w:val="2"/>
          <w:lang w:eastAsia="zh-CN"/>
        </w:rPr>
        <w:t>）供应商</w:t>
      </w:r>
      <w:r>
        <w:rPr>
          <w:rFonts w:hint="eastAsia"/>
          <w:spacing w:val="2"/>
          <w:lang w:eastAsia="zh-CN"/>
        </w:rPr>
        <w:t>提交</w:t>
      </w:r>
      <w:r>
        <w:rPr>
          <w:spacing w:val="2"/>
          <w:lang w:eastAsia="zh-CN"/>
        </w:rPr>
        <w:t>的响应文件中的全部文件资料真实、合法、有效，否则，由此引</w:t>
      </w:r>
      <w:r>
        <w:rPr>
          <w:spacing w:val="1"/>
          <w:lang w:eastAsia="zh-CN"/>
        </w:rPr>
        <w:t>起的一切后果，供应商自行承担。</w:t>
      </w:r>
    </w:p>
    <w:p>
      <w:pPr>
        <w:pStyle w:val="4"/>
        <w:snapToGrid w:val="0"/>
        <w:spacing w:line="360" w:lineRule="auto"/>
        <w:ind w:left="586" w:right="455" w:hanging="12"/>
        <w:contextualSpacing/>
        <w:rPr>
          <w:spacing w:val="36"/>
          <w:lang w:eastAsia="zh-CN"/>
        </w:rPr>
      </w:pPr>
      <w:r>
        <w:rPr>
          <w:spacing w:val="1"/>
          <w:lang w:eastAsia="zh-CN"/>
        </w:rPr>
        <w:t>（</w:t>
      </w:r>
      <w:r>
        <w:rPr>
          <w:rFonts w:cs="宋体"/>
          <w:spacing w:val="1"/>
          <w:lang w:eastAsia="zh-CN"/>
        </w:rPr>
        <w:t>3</w:t>
      </w:r>
      <w:r>
        <w:rPr>
          <w:spacing w:val="1"/>
          <w:lang w:eastAsia="zh-CN"/>
        </w:rPr>
        <w:t>）响应文件应用中文表述、中华人民共和国法定计量单位、清晰可读。</w:t>
      </w:r>
    </w:p>
    <w:p>
      <w:pPr>
        <w:pStyle w:val="4"/>
        <w:snapToGrid w:val="0"/>
        <w:spacing w:line="360" w:lineRule="auto"/>
        <w:ind w:left="586" w:right="455" w:hanging="12"/>
        <w:contextualSpacing/>
        <w:rPr>
          <w:lang w:eastAsia="zh-CN"/>
        </w:rPr>
      </w:pPr>
      <w:r>
        <w:rPr>
          <w:rFonts w:cs="宋体"/>
          <w:lang w:eastAsia="zh-CN"/>
        </w:rPr>
        <w:t>3.4.2</w:t>
      </w:r>
      <w:r>
        <w:rPr>
          <w:spacing w:val="1"/>
          <w:lang w:eastAsia="zh-CN"/>
        </w:rPr>
        <w:t>《响应文件》的构成：</w:t>
      </w:r>
    </w:p>
    <w:p>
      <w:pPr>
        <w:pStyle w:val="4"/>
        <w:snapToGrid w:val="0"/>
        <w:spacing w:line="360" w:lineRule="auto"/>
        <w:ind w:left="0" w:right="19" w:firstLine="588"/>
        <w:contextualSpacing/>
        <w:rPr>
          <w:spacing w:val="29"/>
          <w:lang w:eastAsia="zh-CN"/>
        </w:rPr>
      </w:pPr>
      <w:r>
        <w:rPr>
          <w:rFonts w:cs="宋体"/>
          <w:b/>
          <w:bCs/>
          <w:spacing w:val="1"/>
          <w:lang w:eastAsia="zh-CN"/>
        </w:rPr>
        <w:t>（1）资格文件</w:t>
      </w:r>
      <w:r>
        <w:rPr>
          <w:spacing w:val="1"/>
          <w:lang w:eastAsia="zh-CN"/>
        </w:rPr>
        <w:t>（资格审查项）</w:t>
      </w:r>
    </w:p>
    <w:p>
      <w:pPr>
        <w:pStyle w:val="4"/>
        <w:snapToGrid w:val="0"/>
        <w:spacing w:line="360" w:lineRule="auto"/>
        <w:ind w:left="0" w:right="19" w:firstLine="588"/>
        <w:contextualSpacing/>
        <w:rPr>
          <w:spacing w:val="38"/>
          <w:lang w:eastAsia="zh-CN"/>
        </w:rPr>
      </w:pPr>
      <w:r>
        <w:rPr>
          <w:rFonts w:cs="宋体"/>
          <w:lang w:eastAsia="zh-CN"/>
        </w:rPr>
        <w:t>A</w:t>
      </w:r>
      <w:r>
        <w:rPr>
          <w:rFonts w:cs="宋体"/>
          <w:spacing w:val="2"/>
          <w:lang w:eastAsia="zh-CN"/>
        </w:rPr>
        <w:t>.</w:t>
      </w:r>
      <w:r>
        <w:rPr>
          <w:spacing w:val="2"/>
          <w:lang w:eastAsia="zh-CN"/>
        </w:rPr>
        <w:t>营业</w:t>
      </w:r>
      <w:r>
        <w:rPr>
          <w:lang w:eastAsia="zh-CN"/>
        </w:rPr>
        <w:t>执</w:t>
      </w:r>
      <w:r>
        <w:rPr>
          <w:spacing w:val="2"/>
          <w:lang w:eastAsia="zh-CN"/>
        </w:rPr>
        <w:t>照</w:t>
      </w:r>
      <w:r>
        <w:rPr>
          <w:spacing w:val="-24"/>
          <w:lang w:eastAsia="zh-CN"/>
        </w:rPr>
        <w:t>：</w:t>
      </w:r>
      <w:r>
        <w:rPr>
          <w:spacing w:val="2"/>
          <w:lang w:eastAsia="zh-CN"/>
        </w:rPr>
        <w:t>法人或者</w:t>
      </w:r>
      <w:r>
        <w:rPr>
          <w:lang w:eastAsia="zh-CN"/>
        </w:rPr>
        <w:t>其</w:t>
      </w:r>
      <w:r>
        <w:rPr>
          <w:spacing w:val="2"/>
          <w:lang w:eastAsia="zh-CN"/>
        </w:rPr>
        <w:t>他组织的营</w:t>
      </w:r>
      <w:r>
        <w:rPr>
          <w:lang w:eastAsia="zh-CN"/>
        </w:rPr>
        <w:t>业</w:t>
      </w:r>
      <w:r>
        <w:rPr>
          <w:spacing w:val="2"/>
          <w:lang w:eastAsia="zh-CN"/>
        </w:rPr>
        <w:t>执</w:t>
      </w:r>
      <w:r>
        <w:rPr>
          <w:spacing w:val="-24"/>
          <w:lang w:eastAsia="zh-CN"/>
        </w:rPr>
        <w:t>照</w:t>
      </w:r>
      <w:r>
        <w:rPr>
          <w:lang w:eastAsia="zh-CN"/>
        </w:rPr>
        <w:t>（</w:t>
      </w:r>
      <w:r>
        <w:rPr>
          <w:spacing w:val="2"/>
          <w:lang w:eastAsia="zh-CN"/>
        </w:rPr>
        <w:t>或事业单位</w:t>
      </w:r>
      <w:r>
        <w:rPr>
          <w:lang w:eastAsia="zh-CN"/>
        </w:rPr>
        <w:t>法</w:t>
      </w:r>
      <w:r>
        <w:rPr>
          <w:spacing w:val="2"/>
          <w:lang w:eastAsia="zh-CN"/>
        </w:rPr>
        <w:t>人证书</w:t>
      </w:r>
      <w:r>
        <w:rPr>
          <w:spacing w:val="-27"/>
          <w:lang w:eastAsia="zh-CN"/>
        </w:rPr>
        <w:t>）</w:t>
      </w:r>
      <w:r>
        <w:rPr>
          <w:spacing w:val="2"/>
          <w:lang w:eastAsia="zh-CN"/>
        </w:rPr>
        <w:t>等证明文</w:t>
      </w:r>
      <w:r>
        <w:rPr>
          <w:spacing w:val="7"/>
          <w:lang w:eastAsia="zh-CN"/>
        </w:rPr>
        <w:t>件</w:t>
      </w:r>
      <w:r>
        <w:rPr>
          <w:rFonts w:cs="宋体"/>
          <w:lang w:eastAsia="zh-CN"/>
        </w:rPr>
        <w:t>,</w:t>
      </w:r>
      <w:r>
        <w:rPr>
          <w:spacing w:val="1"/>
          <w:lang w:eastAsia="zh-CN"/>
        </w:rPr>
        <w:t>或自然人身份证明。（原件扫描加盖供应商公章及法定代表印章）</w:t>
      </w:r>
    </w:p>
    <w:p>
      <w:pPr>
        <w:pStyle w:val="4"/>
        <w:snapToGrid w:val="0"/>
        <w:spacing w:line="360" w:lineRule="auto"/>
        <w:ind w:right="158" w:firstLine="604"/>
        <w:contextualSpacing/>
        <w:jc w:val="both"/>
        <w:rPr>
          <w:lang w:eastAsia="zh-CN"/>
        </w:rPr>
      </w:pPr>
      <w:r>
        <w:rPr>
          <w:rFonts w:hint="eastAsia" w:cs="宋体"/>
          <w:lang w:eastAsia="zh-CN"/>
        </w:rPr>
        <w:t>B</w:t>
      </w:r>
      <w:r>
        <w:rPr>
          <w:rFonts w:cs="宋体"/>
          <w:spacing w:val="2"/>
          <w:lang w:eastAsia="zh-CN"/>
        </w:rPr>
        <w:t>.</w:t>
      </w:r>
      <w:r>
        <w:rPr>
          <w:spacing w:val="2"/>
          <w:lang w:eastAsia="zh-CN"/>
        </w:rPr>
        <w:t>具</w:t>
      </w:r>
      <w:r>
        <w:rPr>
          <w:lang w:eastAsia="zh-CN"/>
        </w:rPr>
        <w:t>有</w:t>
      </w:r>
      <w:r>
        <w:rPr>
          <w:spacing w:val="2"/>
          <w:lang w:eastAsia="zh-CN"/>
        </w:rPr>
        <w:t>依法缴纳税</w:t>
      </w:r>
      <w:r>
        <w:rPr>
          <w:lang w:eastAsia="zh-CN"/>
        </w:rPr>
        <w:t>收</w:t>
      </w:r>
      <w:r>
        <w:rPr>
          <w:spacing w:val="2"/>
          <w:lang w:eastAsia="zh-CN"/>
        </w:rPr>
        <w:t>的良好</w:t>
      </w:r>
      <w:r>
        <w:rPr>
          <w:lang w:eastAsia="zh-CN"/>
        </w:rPr>
        <w:t>记</w:t>
      </w:r>
      <w:r>
        <w:rPr>
          <w:spacing w:val="2"/>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spacing w:val="2"/>
          <w:lang w:eastAsia="zh-CN"/>
        </w:rPr>
        <w:t>3</w:t>
      </w:r>
      <w:r>
        <w:rPr>
          <w:color w:val="C00000"/>
          <w:lang w:eastAsia="zh-CN"/>
        </w:rPr>
        <w:t>年</w:t>
      </w:r>
      <w:r>
        <w:rPr>
          <w:rFonts w:hint="eastAsia"/>
          <w:color w:val="C00000"/>
          <w:lang w:val="en-US" w:eastAsia="zh-CN"/>
        </w:rPr>
        <w:t>10</w:t>
      </w:r>
      <w:r>
        <w:rPr>
          <w:color w:val="C00000"/>
          <w:lang w:eastAsia="zh-CN"/>
        </w:rPr>
        <w:t>月</w:t>
      </w:r>
      <w:r>
        <w:rPr>
          <w:spacing w:val="2"/>
          <w:lang w:eastAsia="zh-CN"/>
        </w:rPr>
        <w:t>至谈判前任</w:t>
      </w:r>
      <w:r>
        <w:rPr>
          <w:lang w:eastAsia="zh-CN"/>
        </w:rPr>
        <w:t>意</w:t>
      </w:r>
      <w:r>
        <w:rPr>
          <w:spacing w:val="2"/>
          <w:lang w:eastAsia="zh-CN"/>
        </w:rPr>
        <w:t>一个月</w:t>
      </w:r>
      <w:r>
        <w:rPr>
          <w:lang w:eastAsia="zh-CN"/>
        </w:rPr>
        <w:t>依</w:t>
      </w:r>
      <w:r>
        <w:rPr>
          <w:spacing w:val="2"/>
          <w:lang w:eastAsia="zh-CN"/>
        </w:rPr>
        <w:t>法缴</w:t>
      </w:r>
      <w:r>
        <w:rPr>
          <w:lang w:eastAsia="zh-CN"/>
        </w:rPr>
        <w:t xml:space="preserve">纳 </w:t>
      </w:r>
      <w:r>
        <w:rPr>
          <w:spacing w:val="1"/>
          <w:lang w:eastAsia="zh-CN"/>
        </w:rPr>
        <w:t>税收的凭证或证明材料（不需要缴纳税收或依法免税的供应商须提供相应证明文件）。</w:t>
      </w:r>
    </w:p>
    <w:p>
      <w:pPr>
        <w:pStyle w:val="4"/>
        <w:snapToGrid w:val="0"/>
        <w:spacing w:line="360" w:lineRule="auto"/>
        <w:ind w:right="152"/>
        <w:contextualSpacing/>
        <w:jc w:val="both"/>
        <w:rPr>
          <w:lang w:eastAsia="zh-CN"/>
        </w:rPr>
      </w:pPr>
      <w:r>
        <w:rPr>
          <w:spacing w:val="1"/>
          <w:lang w:eastAsia="zh-CN"/>
        </w:rPr>
        <w:t>（原件扫描加盖供应商电子公章及法定代表电子印章，缴纳凭证如是官方网络打印的，可提供官方网络打印复印件扫描加盖供应商公章及法定代表印章）</w:t>
      </w:r>
    </w:p>
    <w:p>
      <w:pPr>
        <w:pStyle w:val="4"/>
        <w:snapToGrid w:val="0"/>
        <w:spacing w:line="360" w:lineRule="auto"/>
        <w:ind w:right="228" w:firstLine="604"/>
        <w:contextualSpacing/>
        <w:jc w:val="both"/>
        <w:rPr>
          <w:lang w:eastAsia="zh-CN"/>
        </w:rPr>
      </w:pPr>
      <w:r>
        <w:rPr>
          <w:rFonts w:hint="eastAsia" w:cs="宋体"/>
          <w:lang w:eastAsia="zh-CN"/>
        </w:rPr>
        <w:t>C</w:t>
      </w:r>
      <w:r>
        <w:rPr>
          <w:rFonts w:cs="宋体"/>
          <w:spacing w:val="2"/>
          <w:lang w:eastAsia="zh-CN"/>
        </w:rPr>
        <w:t>.</w:t>
      </w:r>
      <w:r>
        <w:rPr>
          <w:spacing w:val="2"/>
          <w:lang w:eastAsia="zh-CN"/>
        </w:rPr>
        <w:t>具</w:t>
      </w:r>
      <w:r>
        <w:rPr>
          <w:lang w:eastAsia="zh-CN"/>
        </w:rPr>
        <w:t>有</w:t>
      </w:r>
      <w:r>
        <w:rPr>
          <w:spacing w:val="2"/>
          <w:lang w:eastAsia="zh-CN"/>
        </w:rPr>
        <w:t>依法缴纳社</w:t>
      </w:r>
      <w:r>
        <w:rPr>
          <w:lang w:eastAsia="zh-CN"/>
        </w:rPr>
        <w:t>会</w:t>
      </w:r>
      <w:r>
        <w:rPr>
          <w:spacing w:val="2"/>
          <w:lang w:eastAsia="zh-CN"/>
        </w:rPr>
        <w:t>保障资</w:t>
      </w:r>
      <w:r>
        <w:rPr>
          <w:lang w:eastAsia="zh-CN"/>
        </w:rPr>
        <w:t>金</w:t>
      </w:r>
      <w:r>
        <w:rPr>
          <w:spacing w:val="2"/>
          <w:lang w:eastAsia="zh-CN"/>
        </w:rPr>
        <w:t>的良好记</w:t>
      </w:r>
      <w:r>
        <w:rPr>
          <w:lang w:eastAsia="zh-CN"/>
        </w:rPr>
        <w:t>录</w:t>
      </w:r>
      <w:r>
        <w:rPr>
          <w:spacing w:val="-77"/>
          <w:lang w:eastAsia="zh-CN"/>
        </w:rPr>
        <w:t>：</w:t>
      </w:r>
      <w:r>
        <w:rPr>
          <w:spacing w:val="2"/>
          <w:lang w:eastAsia="zh-CN"/>
        </w:rPr>
        <w:t>提</w:t>
      </w:r>
      <w:r>
        <w:rPr>
          <w:lang w:eastAsia="zh-CN"/>
        </w:rPr>
        <w:t>供</w:t>
      </w:r>
      <w:r>
        <w:rPr>
          <w:rFonts w:cs="宋体"/>
          <w:color w:val="C00000"/>
          <w:spacing w:val="2"/>
          <w:lang w:eastAsia="zh-CN"/>
        </w:rPr>
        <w:t>2</w:t>
      </w:r>
      <w:r>
        <w:rPr>
          <w:rFonts w:cs="宋体"/>
          <w:color w:val="C00000"/>
          <w:lang w:eastAsia="zh-CN"/>
        </w:rPr>
        <w:t>0</w:t>
      </w:r>
      <w:r>
        <w:rPr>
          <w:rFonts w:cs="宋体"/>
          <w:color w:val="C00000"/>
          <w:spacing w:val="2"/>
          <w:lang w:eastAsia="zh-CN"/>
        </w:rPr>
        <w:t>2</w:t>
      </w:r>
      <w:r>
        <w:rPr>
          <w:rFonts w:hint="eastAsia" w:cs="宋体"/>
          <w:color w:val="C00000"/>
          <w:lang w:eastAsia="zh-CN"/>
        </w:rPr>
        <w:t>3</w:t>
      </w:r>
      <w:r>
        <w:rPr>
          <w:color w:val="C00000"/>
          <w:lang w:eastAsia="zh-CN"/>
        </w:rPr>
        <w:t>年</w:t>
      </w:r>
      <w:r>
        <w:rPr>
          <w:rFonts w:hint="eastAsia"/>
          <w:color w:val="C00000"/>
          <w:lang w:val="en-US" w:eastAsia="zh-CN"/>
        </w:rPr>
        <w:t>10</w:t>
      </w:r>
      <w:r>
        <w:rPr>
          <w:color w:val="C00000"/>
          <w:spacing w:val="2"/>
          <w:lang w:eastAsia="zh-CN"/>
        </w:rPr>
        <w:t>月</w:t>
      </w:r>
      <w:r>
        <w:rPr>
          <w:spacing w:val="2"/>
          <w:lang w:eastAsia="zh-CN"/>
        </w:rPr>
        <w:t>至谈判前任</w:t>
      </w:r>
      <w:r>
        <w:rPr>
          <w:lang w:eastAsia="zh-CN"/>
        </w:rPr>
        <w:t>意</w:t>
      </w:r>
      <w:r>
        <w:rPr>
          <w:spacing w:val="2"/>
          <w:lang w:eastAsia="zh-CN"/>
        </w:rPr>
        <w:t>一个</w:t>
      </w:r>
      <w:r>
        <w:rPr>
          <w:lang w:eastAsia="zh-CN"/>
        </w:rPr>
        <w:t>月</w:t>
      </w:r>
      <w:r>
        <w:rPr>
          <w:spacing w:val="2"/>
          <w:lang w:eastAsia="zh-CN"/>
        </w:rPr>
        <w:t>依法</w:t>
      </w:r>
      <w:r>
        <w:rPr>
          <w:lang w:eastAsia="zh-CN"/>
        </w:rPr>
        <w:t>缴</w:t>
      </w:r>
      <w:r>
        <w:rPr>
          <w:spacing w:val="2"/>
          <w:lang w:eastAsia="zh-CN"/>
        </w:rPr>
        <w:t>纳社会保障</w:t>
      </w:r>
      <w:r>
        <w:rPr>
          <w:lang w:eastAsia="zh-CN"/>
        </w:rPr>
        <w:t>资</w:t>
      </w:r>
      <w:r>
        <w:rPr>
          <w:spacing w:val="2"/>
          <w:lang w:eastAsia="zh-CN"/>
        </w:rPr>
        <w:t>金缴纳</w:t>
      </w:r>
      <w:r>
        <w:rPr>
          <w:lang w:eastAsia="zh-CN"/>
        </w:rPr>
        <w:t>凭</w:t>
      </w:r>
      <w:r>
        <w:rPr>
          <w:spacing w:val="2"/>
          <w:lang w:eastAsia="zh-CN"/>
        </w:rPr>
        <w:t>证或证明材</w:t>
      </w:r>
      <w:r>
        <w:rPr>
          <w:spacing w:val="-80"/>
          <w:lang w:eastAsia="zh-CN"/>
        </w:rPr>
        <w:t>料</w:t>
      </w:r>
      <w:r>
        <w:rPr>
          <w:spacing w:val="2"/>
          <w:lang w:eastAsia="zh-CN"/>
        </w:rPr>
        <w:t>（不需</w:t>
      </w:r>
      <w:r>
        <w:rPr>
          <w:lang w:eastAsia="zh-CN"/>
        </w:rPr>
        <w:t>要</w:t>
      </w:r>
      <w:r>
        <w:rPr>
          <w:spacing w:val="2"/>
          <w:lang w:eastAsia="zh-CN"/>
        </w:rPr>
        <w:t>缴纳社会保</w:t>
      </w:r>
      <w:r>
        <w:rPr>
          <w:lang w:eastAsia="zh-CN"/>
        </w:rPr>
        <w:t>障</w:t>
      </w:r>
      <w:r>
        <w:rPr>
          <w:spacing w:val="2"/>
          <w:lang w:eastAsia="zh-CN"/>
        </w:rPr>
        <w:t>资金的</w:t>
      </w:r>
      <w:r>
        <w:rPr>
          <w:lang w:eastAsia="zh-CN"/>
        </w:rPr>
        <w:t>供</w:t>
      </w:r>
      <w:r>
        <w:rPr>
          <w:spacing w:val="2"/>
          <w:lang w:eastAsia="zh-CN"/>
        </w:rPr>
        <w:t>应商须提</w:t>
      </w:r>
      <w:r>
        <w:rPr>
          <w:lang w:eastAsia="zh-CN"/>
        </w:rPr>
        <w:t>供</w:t>
      </w:r>
      <w:r>
        <w:rPr>
          <w:spacing w:val="2"/>
          <w:lang w:eastAsia="zh-CN"/>
        </w:rPr>
        <w:t>相应</w:t>
      </w:r>
      <w:r>
        <w:rPr>
          <w:lang w:eastAsia="zh-CN"/>
        </w:rPr>
        <w:t>证</w:t>
      </w:r>
      <w:r>
        <w:rPr>
          <w:spacing w:val="2"/>
          <w:lang w:eastAsia="zh-CN"/>
        </w:rPr>
        <w:t>明文件</w:t>
      </w:r>
      <w:r>
        <w:rPr>
          <w:spacing w:val="-20"/>
          <w:lang w:eastAsia="zh-CN"/>
        </w:rPr>
        <w:t>）</w:t>
      </w:r>
      <w:r>
        <w:rPr>
          <w:spacing w:val="-36"/>
          <w:lang w:eastAsia="zh-CN"/>
        </w:rPr>
        <w:t>。</w:t>
      </w:r>
      <w:r>
        <w:rPr>
          <w:lang w:eastAsia="zh-CN"/>
        </w:rPr>
        <w:t>（</w:t>
      </w:r>
      <w:r>
        <w:rPr>
          <w:spacing w:val="2"/>
          <w:lang w:eastAsia="zh-CN"/>
        </w:rPr>
        <w:t>原件扫</w:t>
      </w:r>
      <w:r>
        <w:rPr>
          <w:lang w:eastAsia="zh-CN"/>
        </w:rPr>
        <w:t>描</w:t>
      </w:r>
      <w:r>
        <w:rPr>
          <w:spacing w:val="2"/>
          <w:lang w:eastAsia="zh-CN"/>
        </w:rPr>
        <w:t>加盖供应商公章</w:t>
      </w:r>
      <w:r>
        <w:rPr>
          <w:lang w:eastAsia="zh-CN"/>
        </w:rPr>
        <w:t>及</w:t>
      </w:r>
      <w:r>
        <w:rPr>
          <w:spacing w:val="2"/>
          <w:lang w:eastAsia="zh-CN"/>
        </w:rPr>
        <w:t>法定代表印</w:t>
      </w:r>
      <w:r>
        <w:rPr>
          <w:lang w:eastAsia="zh-CN"/>
        </w:rPr>
        <w:t>章</w:t>
      </w:r>
      <w:r>
        <w:rPr>
          <w:spacing w:val="-12"/>
          <w:lang w:eastAsia="zh-CN"/>
        </w:rPr>
        <w:t>，</w:t>
      </w:r>
      <w:r>
        <w:rPr>
          <w:spacing w:val="2"/>
          <w:lang w:eastAsia="zh-CN"/>
        </w:rPr>
        <w:t>缴纳凭证</w:t>
      </w:r>
      <w:r>
        <w:rPr>
          <w:lang w:eastAsia="zh-CN"/>
        </w:rPr>
        <w:t>如是</w:t>
      </w:r>
      <w:r>
        <w:rPr>
          <w:spacing w:val="2"/>
          <w:lang w:eastAsia="zh-CN"/>
        </w:rPr>
        <w:t>官方</w:t>
      </w:r>
      <w:r>
        <w:rPr>
          <w:lang w:eastAsia="zh-CN"/>
        </w:rPr>
        <w:t>网</w:t>
      </w:r>
      <w:r>
        <w:rPr>
          <w:spacing w:val="2"/>
          <w:lang w:eastAsia="zh-CN"/>
        </w:rPr>
        <w:t>络打印</w:t>
      </w:r>
      <w:r>
        <w:rPr>
          <w:lang w:eastAsia="zh-CN"/>
        </w:rPr>
        <w:t>的</w:t>
      </w:r>
      <w:r>
        <w:rPr>
          <w:spacing w:val="-77"/>
          <w:lang w:eastAsia="zh-CN"/>
        </w:rPr>
        <w:t>，</w:t>
      </w:r>
      <w:r>
        <w:rPr>
          <w:spacing w:val="2"/>
          <w:lang w:eastAsia="zh-CN"/>
        </w:rPr>
        <w:t>可提供官</w:t>
      </w:r>
      <w:r>
        <w:rPr>
          <w:lang w:eastAsia="zh-CN"/>
        </w:rPr>
        <w:t>方</w:t>
      </w:r>
      <w:r>
        <w:rPr>
          <w:spacing w:val="2"/>
          <w:lang w:eastAsia="zh-CN"/>
        </w:rPr>
        <w:t>网络打印复</w:t>
      </w:r>
      <w:r>
        <w:rPr>
          <w:lang w:eastAsia="zh-CN"/>
        </w:rPr>
        <w:t>印</w:t>
      </w:r>
      <w:r>
        <w:rPr>
          <w:spacing w:val="2"/>
          <w:lang w:eastAsia="zh-CN"/>
        </w:rPr>
        <w:t>件扫描</w:t>
      </w:r>
      <w:r>
        <w:rPr>
          <w:lang w:eastAsia="zh-CN"/>
        </w:rPr>
        <w:t>加</w:t>
      </w:r>
      <w:r>
        <w:rPr>
          <w:spacing w:val="7"/>
          <w:lang w:eastAsia="zh-CN"/>
        </w:rPr>
        <w:t>盖</w:t>
      </w:r>
      <w:r>
        <w:rPr>
          <w:spacing w:val="2"/>
          <w:lang w:eastAsia="zh-CN"/>
        </w:rPr>
        <w:t>供应商电</w:t>
      </w:r>
      <w:r>
        <w:rPr>
          <w:lang w:eastAsia="zh-CN"/>
        </w:rPr>
        <w:t>子</w:t>
      </w:r>
      <w:r>
        <w:rPr>
          <w:spacing w:val="2"/>
          <w:lang w:eastAsia="zh-CN"/>
        </w:rPr>
        <w:t>公章及</w:t>
      </w:r>
      <w:r>
        <w:rPr>
          <w:lang w:eastAsia="zh-CN"/>
        </w:rPr>
        <w:t>法</w:t>
      </w:r>
      <w:r>
        <w:rPr>
          <w:spacing w:val="2"/>
          <w:lang w:eastAsia="zh-CN"/>
        </w:rPr>
        <w:t>定代表</w:t>
      </w:r>
      <w:r>
        <w:rPr>
          <w:spacing w:val="1"/>
          <w:lang w:eastAsia="zh-CN"/>
        </w:rPr>
        <w:t>印章）</w:t>
      </w:r>
    </w:p>
    <w:p>
      <w:pPr>
        <w:pStyle w:val="4"/>
        <w:snapToGrid w:val="0"/>
        <w:spacing w:before="84" w:line="360" w:lineRule="auto"/>
        <w:ind w:left="586" w:right="19"/>
        <w:contextualSpacing/>
        <w:rPr>
          <w:lang w:eastAsia="zh-CN"/>
        </w:rPr>
      </w:pPr>
      <w:r>
        <w:rPr>
          <w:rFonts w:hint="eastAsia" w:cs="宋体"/>
          <w:lang w:eastAsia="zh-CN"/>
        </w:rPr>
        <w:t>D</w:t>
      </w:r>
      <w:r>
        <w:rPr>
          <w:rFonts w:cs="宋体"/>
          <w:spacing w:val="2"/>
          <w:lang w:eastAsia="zh-CN"/>
        </w:rPr>
        <w:t>.</w:t>
      </w:r>
      <w:r>
        <w:rPr>
          <w:spacing w:val="2"/>
          <w:lang w:eastAsia="zh-CN"/>
        </w:rPr>
        <w:t>具</w:t>
      </w:r>
      <w:r>
        <w:rPr>
          <w:lang w:eastAsia="zh-CN"/>
        </w:rPr>
        <w:t>有</w:t>
      </w:r>
      <w:r>
        <w:rPr>
          <w:spacing w:val="2"/>
          <w:lang w:eastAsia="zh-CN"/>
        </w:rPr>
        <w:t>履行合同所</w:t>
      </w:r>
      <w:r>
        <w:rPr>
          <w:lang w:eastAsia="zh-CN"/>
        </w:rPr>
        <w:t>必</w:t>
      </w:r>
      <w:r>
        <w:rPr>
          <w:spacing w:val="2"/>
          <w:lang w:eastAsia="zh-CN"/>
        </w:rPr>
        <w:t>需的设</w:t>
      </w:r>
      <w:r>
        <w:rPr>
          <w:lang w:eastAsia="zh-CN"/>
        </w:rPr>
        <w:t>备</w:t>
      </w:r>
      <w:r>
        <w:rPr>
          <w:spacing w:val="2"/>
          <w:lang w:eastAsia="zh-CN"/>
        </w:rPr>
        <w:t>和专业技术</w:t>
      </w:r>
      <w:r>
        <w:rPr>
          <w:lang w:eastAsia="zh-CN"/>
        </w:rPr>
        <w:t>能</w:t>
      </w:r>
      <w:r>
        <w:rPr>
          <w:spacing w:val="6"/>
          <w:lang w:eastAsia="zh-CN"/>
        </w:rPr>
        <w:t>力</w:t>
      </w:r>
      <w:r>
        <w:rPr>
          <w:spacing w:val="-99"/>
          <w:lang w:eastAsia="zh-CN"/>
        </w:rPr>
        <w:t>。</w:t>
      </w:r>
      <w:r>
        <w:rPr>
          <w:spacing w:val="2"/>
          <w:lang w:eastAsia="zh-CN"/>
        </w:rPr>
        <w:t>（自</w:t>
      </w:r>
      <w:r>
        <w:rPr>
          <w:lang w:eastAsia="zh-CN"/>
        </w:rPr>
        <w:t>行</w:t>
      </w:r>
      <w:r>
        <w:rPr>
          <w:spacing w:val="2"/>
          <w:lang w:eastAsia="zh-CN"/>
        </w:rPr>
        <w:t>承诺</w:t>
      </w:r>
      <w:r>
        <w:rPr>
          <w:spacing w:val="-48"/>
          <w:lang w:eastAsia="zh-CN"/>
        </w:rPr>
        <w:t>，</w:t>
      </w:r>
      <w:r>
        <w:rPr>
          <w:spacing w:val="2"/>
          <w:lang w:eastAsia="zh-CN"/>
        </w:rPr>
        <w:t>格式自拟</w:t>
      </w:r>
      <w:r>
        <w:rPr>
          <w:spacing w:val="-48"/>
          <w:lang w:eastAsia="zh-CN"/>
        </w:rPr>
        <w:t>、</w:t>
      </w:r>
      <w:r>
        <w:rPr>
          <w:lang w:eastAsia="zh-CN"/>
        </w:rPr>
        <w:t>原</w:t>
      </w:r>
      <w:r>
        <w:rPr>
          <w:spacing w:val="2"/>
          <w:lang w:eastAsia="zh-CN"/>
        </w:rPr>
        <w:t>件扫描</w:t>
      </w:r>
      <w:r>
        <w:rPr>
          <w:lang w:eastAsia="zh-CN"/>
        </w:rPr>
        <w:t>）</w:t>
      </w:r>
    </w:p>
    <w:p>
      <w:pPr>
        <w:pStyle w:val="4"/>
        <w:snapToGrid w:val="0"/>
        <w:spacing w:before="84" w:line="360" w:lineRule="auto"/>
        <w:ind w:left="0" w:right="19" w:firstLine="585" w:firstLineChars="244"/>
        <w:contextualSpacing/>
        <w:rPr>
          <w:lang w:eastAsia="zh-CN"/>
        </w:rPr>
      </w:pPr>
      <w:r>
        <w:rPr>
          <w:rFonts w:hint="eastAsia" w:cs="宋体"/>
          <w:lang w:eastAsia="zh-CN"/>
        </w:rPr>
        <w:t>E</w:t>
      </w:r>
      <w:r>
        <w:rPr>
          <w:rFonts w:cs="宋体"/>
          <w:spacing w:val="2"/>
          <w:lang w:eastAsia="zh-CN"/>
        </w:rPr>
        <w:t>.</w:t>
      </w:r>
      <w:r>
        <w:rPr>
          <w:spacing w:val="2"/>
          <w:lang w:eastAsia="zh-CN"/>
        </w:rPr>
        <w:t>没</w:t>
      </w:r>
      <w:r>
        <w:rPr>
          <w:lang w:eastAsia="zh-CN"/>
        </w:rPr>
        <w:t>有</w:t>
      </w:r>
      <w:r>
        <w:rPr>
          <w:spacing w:val="2"/>
          <w:lang w:eastAsia="zh-CN"/>
        </w:rPr>
        <w:t>重大违法记</w:t>
      </w:r>
      <w:r>
        <w:rPr>
          <w:lang w:eastAsia="zh-CN"/>
        </w:rPr>
        <w:t>录</w:t>
      </w:r>
      <w:r>
        <w:rPr>
          <w:spacing w:val="2"/>
          <w:lang w:eastAsia="zh-CN"/>
        </w:rPr>
        <w:t>的书面</w:t>
      </w:r>
      <w:r>
        <w:rPr>
          <w:lang w:eastAsia="zh-CN"/>
        </w:rPr>
        <w:t>声</w:t>
      </w:r>
      <w:r>
        <w:rPr>
          <w:spacing w:val="2"/>
          <w:lang w:eastAsia="zh-CN"/>
        </w:rPr>
        <w:t>明</w:t>
      </w:r>
      <w:r>
        <w:rPr>
          <w:spacing w:val="-77"/>
          <w:lang w:eastAsia="zh-CN"/>
        </w:rPr>
        <w:t>：</w:t>
      </w:r>
      <w:r>
        <w:rPr>
          <w:spacing w:val="2"/>
          <w:lang w:eastAsia="zh-CN"/>
        </w:rPr>
        <w:t>参</w:t>
      </w:r>
      <w:r>
        <w:rPr>
          <w:lang w:eastAsia="zh-CN"/>
        </w:rPr>
        <w:t>加</w:t>
      </w:r>
      <w:r>
        <w:rPr>
          <w:spacing w:val="2"/>
          <w:lang w:eastAsia="zh-CN"/>
        </w:rPr>
        <w:t>政府采购活动</w:t>
      </w:r>
      <w:r>
        <w:rPr>
          <w:lang w:eastAsia="zh-CN"/>
        </w:rPr>
        <w:t>前</w:t>
      </w:r>
      <w:r>
        <w:rPr>
          <w:rFonts w:cs="宋体"/>
          <w:lang w:eastAsia="zh-CN"/>
        </w:rPr>
        <w:t>3</w:t>
      </w:r>
      <w:r>
        <w:rPr>
          <w:spacing w:val="2"/>
          <w:lang w:eastAsia="zh-CN"/>
        </w:rPr>
        <w:t>年内在</w:t>
      </w:r>
      <w:r>
        <w:rPr>
          <w:lang w:eastAsia="zh-CN"/>
        </w:rPr>
        <w:t>经</w:t>
      </w:r>
      <w:r>
        <w:rPr>
          <w:spacing w:val="2"/>
          <w:lang w:eastAsia="zh-CN"/>
        </w:rPr>
        <w:t>营活动</w:t>
      </w:r>
      <w:r>
        <w:rPr>
          <w:lang w:eastAsia="zh-CN"/>
        </w:rPr>
        <w:t>中</w:t>
      </w:r>
      <w:r>
        <w:rPr>
          <w:spacing w:val="2"/>
          <w:lang w:eastAsia="zh-CN"/>
        </w:rPr>
        <w:t>没有</w:t>
      </w:r>
      <w:r>
        <w:rPr>
          <w:lang w:eastAsia="zh-CN"/>
        </w:rPr>
        <w:t>重</w:t>
      </w:r>
      <w:r>
        <w:rPr>
          <w:spacing w:val="1"/>
          <w:lang w:eastAsia="zh-CN"/>
        </w:rPr>
        <w:t>大违法记录的书面声明。（自行声明，格式自拟、原件扫描）</w:t>
      </w:r>
    </w:p>
    <w:p>
      <w:pPr>
        <w:pStyle w:val="4"/>
        <w:snapToGrid w:val="0"/>
        <w:spacing w:line="360" w:lineRule="auto"/>
        <w:ind w:left="142" w:right="19" w:firstLine="425"/>
        <w:contextualSpacing/>
        <w:rPr>
          <w:lang w:eastAsia="zh-CN"/>
        </w:rPr>
      </w:pPr>
      <w:r>
        <w:rPr>
          <w:rFonts w:hint="eastAsia" w:cs="宋体"/>
          <w:lang w:eastAsia="zh-CN"/>
        </w:rPr>
        <w:t>F</w:t>
      </w:r>
      <w:r>
        <w:rPr>
          <w:rFonts w:cs="宋体"/>
          <w:spacing w:val="2"/>
          <w:lang w:eastAsia="zh-CN"/>
        </w:rPr>
        <w:t>.</w:t>
      </w:r>
      <w:r>
        <w:rPr>
          <w:spacing w:val="2"/>
          <w:lang w:eastAsia="zh-CN"/>
        </w:rPr>
        <w:t>供</w:t>
      </w:r>
      <w:r>
        <w:rPr>
          <w:lang w:eastAsia="zh-CN"/>
        </w:rPr>
        <w:t>应</w:t>
      </w:r>
      <w:r>
        <w:rPr>
          <w:spacing w:val="2"/>
          <w:lang w:eastAsia="zh-CN"/>
        </w:rPr>
        <w:t>商信用信</w:t>
      </w:r>
      <w:r>
        <w:rPr>
          <w:lang w:eastAsia="zh-CN"/>
        </w:rPr>
        <w:t>息</w:t>
      </w:r>
      <w:r>
        <w:rPr>
          <w:spacing w:val="-24"/>
          <w:lang w:eastAsia="zh-CN"/>
        </w:rPr>
        <w:t>：</w:t>
      </w:r>
      <w:r>
        <w:rPr>
          <w:spacing w:val="2"/>
          <w:lang w:eastAsia="zh-CN"/>
        </w:rPr>
        <w:t>对列入</w:t>
      </w:r>
      <w:r>
        <w:rPr>
          <w:lang w:eastAsia="zh-CN"/>
        </w:rPr>
        <w:t>失</w:t>
      </w:r>
      <w:r>
        <w:rPr>
          <w:spacing w:val="2"/>
          <w:lang w:eastAsia="zh-CN"/>
        </w:rPr>
        <w:t>信被执行</w:t>
      </w:r>
      <w:r>
        <w:rPr>
          <w:lang w:eastAsia="zh-CN"/>
        </w:rPr>
        <w:t>人</w:t>
      </w:r>
      <w:r>
        <w:rPr>
          <w:spacing w:val="-24"/>
          <w:lang w:eastAsia="zh-CN"/>
        </w:rPr>
        <w:t>、</w:t>
      </w:r>
      <w:r>
        <w:rPr>
          <w:spacing w:val="2"/>
          <w:lang w:eastAsia="zh-CN"/>
        </w:rPr>
        <w:t>重大税</w:t>
      </w:r>
      <w:r>
        <w:rPr>
          <w:lang w:eastAsia="zh-CN"/>
        </w:rPr>
        <w:t>收</w:t>
      </w:r>
      <w:r>
        <w:rPr>
          <w:spacing w:val="2"/>
          <w:lang w:eastAsia="zh-CN"/>
        </w:rPr>
        <w:t>违法案件当</w:t>
      </w:r>
      <w:r>
        <w:rPr>
          <w:lang w:eastAsia="zh-CN"/>
        </w:rPr>
        <w:t>事</w:t>
      </w:r>
      <w:r>
        <w:rPr>
          <w:spacing w:val="2"/>
          <w:lang w:eastAsia="zh-CN"/>
        </w:rPr>
        <w:t>人名</w:t>
      </w:r>
      <w:r>
        <w:rPr>
          <w:lang w:eastAsia="zh-CN"/>
        </w:rPr>
        <w:t>单</w:t>
      </w:r>
      <w:r>
        <w:rPr>
          <w:spacing w:val="-24"/>
          <w:lang w:eastAsia="zh-CN"/>
        </w:rPr>
        <w:t>、</w:t>
      </w:r>
      <w:r>
        <w:rPr>
          <w:spacing w:val="2"/>
          <w:lang w:eastAsia="zh-CN"/>
        </w:rPr>
        <w:t>政府</w:t>
      </w:r>
      <w:r>
        <w:rPr>
          <w:lang w:eastAsia="zh-CN"/>
        </w:rPr>
        <w:t>采</w:t>
      </w:r>
      <w:r>
        <w:rPr>
          <w:spacing w:val="2"/>
          <w:lang w:eastAsia="zh-CN"/>
        </w:rPr>
        <w:t>购严</w:t>
      </w:r>
      <w:r>
        <w:rPr>
          <w:lang w:eastAsia="zh-CN"/>
        </w:rPr>
        <w:t>重</w:t>
      </w:r>
      <w:r>
        <w:rPr>
          <w:spacing w:val="2"/>
          <w:lang w:eastAsia="zh-CN"/>
        </w:rPr>
        <w:t>违法失信行</w:t>
      </w:r>
      <w:r>
        <w:rPr>
          <w:lang w:eastAsia="zh-CN"/>
        </w:rPr>
        <w:t>为</w:t>
      </w:r>
      <w:r>
        <w:rPr>
          <w:spacing w:val="2"/>
          <w:lang w:eastAsia="zh-CN"/>
        </w:rPr>
        <w:t>记录名</w:t>
      </w:r>
      <w:r>
        <w:rPr>
          <w:lang w:eastAsia="zh-CN"/>
        </w:rPr>
        <w:t>单</w:t>
      </w:r>
      <w:r>
        <w:rPr>
          <w:spacing w:val="2"/>
          <w:lang w:eastAsia="zh-CN"/>
        </w:rPr>
        <w:t>且还在执行</w:t>
      </w:r>
      <w:r>
        <w:rPr>
          <w:lang w:eastAsia="zh-CN"/>
        </w:rPr>
        <w:t>期</w:t>
      </w:r>
      <w:r>
        <w:rPr>
          <w:spacing w:val="2"/>
          <w:lang w:eastAsia="zh-CN"/>
        </w:rPr>
        <w:t>的供应商</w:t>
      </w:r>
      <w:r>
        <w:rPr>
          <w:spacing w:val="-39"/>
          <w:lang w:eastAsia="zh-CN"/>
        </w:rPr>
        <w:t>，</w:t>
      </w:r>
      <w:r>
        <w:rPr>
          <w:lang w:eastAsia="zh-CN"/>
        </w:rPr>
        <w:t>拒</w:t>
      </w:r>
      <w:r>
        <w:rPr>
          <w:spacing w:val="2"/>
          <w:lang w:eastAsia="zh-CN"/>
        </w:rPr>
        <w:t>绝其参与政府采</w:t>
      </w:r>
      <w:r>
        <w:rPr>
          <w:lang w:eastAsia="zh-CN"/>
        </w:rPr>
        <w:t>购</w:t>
      </w:r>
      <w:r>
        <w:rPr>
          <w:spacing w:val="2"/>
          <w:lang w:eastAsia="zh-CN"/>
        </w:rPr>
        <w:t>活动</w:t>
      </w:r>
      <w:r>
        <w:rPr>
          <w:spacing w:val="-39"/>
          <w:lang w:eastAsia="zh-CN"/>
        </w:rPr>
        <w:t>。</w:t>
      </w:r>
      <w:r>
        <w:rPr>
          <w:spacing w:val="10"/>
          <w:lang w:eastAsia="zh-CN"/>
        </w:rPr>
        <w:t>失</w:t>
      </w:r>
      <w:r>
        <w:rPr>
          <w:lang w:eastAsia="zh-CN"/>
        </w:rPr>
        <w:t>信</w:t>
      </w:r>
      <w:r>
        <w:rPr>
          <w:spacing w:val="2"/>
          <w:lang w:eastAsia="zh-CN"/>
        </w:rPr>
        <w:t>被执</w:t>
      </w:r>
      <w:r>
        <w:rPr>
          <w:lang w:eastAsia="zh-CN"/>
        </w:rPr>
        <w:t>行</w:t>
      </w:r>
      <w:r>
        <w:rPr>
          <w:spacing w:val="2"/>
          <w:lang w:eastAsia="zh-CN"/>
        </w:rPr>
        <w:t>人和重大税</w:t>
      </w:r>
      <w:r>
        <w:rPr>
          <w:lang w:eastAsia="zh-CN"/>
        </w:rPr>
        <w:t>收</w:t>
      </w:r>
      <w:r>
        <w:rPr>
          <w:spacing w:val="2"/>
          <w:lang w:eastAsia="zh-CN"/>
        </w:rPr>
        <w:t>违法案</w:t>
      </w:r>
      <w:r>
        <w:rPr>
          <w:lang w:eastAsia="zh-CN"/>
        </w:rPr>
        <w:t>件</w:t>
      </w:r>
      <w:r>
        <w:rPr>
          <w:spacing w:val="2"/>
          <w:lang w:eastAsia="zh-CN"/>
        </w:rPr>
        <w:t>当事人名单</w:t>
      </w:r>
      <w:r>
        <w:rPr>
          <w:lang w:eastAsia="zh-CN"/>
        </w:rPr>
        <w:t>信</w:t>
      </w:r>
      <w:r>
        <w:rPr>
          <w:spacing w:val="2"/>
          <w:lang w:eastAsia="zh-CN"/>
        </w:rPr>
        <w:t>用记录</w:t>
      </w:r>
      <w:r>
        <w:rPr>
          <w:lang w:eastAsia="zh-CN"/>
        </w:rPr>
        <w:t>查</w:t>
      </w:r>
      <w:r>
        <w:rPr>
          <w:spacing w:val="2"/>
          <w:lang w:eastAsia="zh-CN"/>
        </w:rPr>
        <w:t>询渠道</w:t>
      </w:r>
      <w:r>
        <w:rPr>
          <w:spacing w:val="-39"/>
          <w:lang w:eastAsia="zh-CN"/>
        </w:rPr>
        <w:t>为</w:t>
      </w:r>
      <w:r>
        <w:rPr>
          <w:spacing w:val="2"/>
          <w:lang w:eastAsia="zh-CN"/>
        </w:rPr>
        <w:t>“信用中国</w:t>
      </w:r>
      <w:r>
        <w:rPr>
          <w:spacing w:val="-39"/>
          <w:lang w:eastAsia="zh-CN"/>
        </w:rPr>
        <w:t>”</w:t>
      </w:r>
      <w:r>
        <w:rPr>
          <w:spacing w:val="2"/>
          <w:lang w:eastAsia="zh-CN"/>
        </w:rPr>
        <w:t>网</w:t>
      </w:r>
      <w:r>
        <w:rPr>
          <w:lang w:eastAsia="zh-CN"/>
        </w:rPr>
        <w:t>站</w:t>
      </w:r>
      <w:r>
        <w:rPr>
          <w:spacing w:val="2"/>
          <w:lang w:eastAsia="zh-CN"/>
        </w:rPr>
        <w:t>或中</w:t>
      </w:r>
      <w:r>
        <w:rPr>
          <w:lang w:eastAsia="zh-CN"/>
        </w:rPr>
        <w:t>国</w:t>
      </w:r>
      <w:r>
        <w:rPr>
          <w:spacing w:val="2"/>
          <w:lang w:eastAsia="zh-CN"/>
        </w:rPr>
        <w:t>执行</w:t>
      </w:r>
      <w:r>
        <w:rPr>
          <w:lang w:eastAsia="zh-CN"/>
        </w:rPr>
        <w:t>信</w:t>
      </w:r>
      <w:r>
        <w:rPr>
          <w:spacing w:val="2"/>
          <w:lang w:eastAsia="zh-CN"/>
        </w:rPr>
        <w:t>息公开</w:t>
      </w:r>
      <w:r>
        <w:rPr>
          <w:spacing w:val="-24"/>
          <w:lang w:eastAsia="zh-CN"/>
        </w:rPr>
        <w:t>网</w:t>
      </w:r>
      <w:r>
        <w:rPr>
          <w:lang w:eastAsia="zh-CN"/>
        </w:rPr>
        <w:t>（</w:t>
      </w:r>
      <w:r>
        <w:rPr>
          <w:spacing w:val="2"/>
          <w:lang w:eastAsia="zh-CN"/>
        </w:rPr>
        <w:t>截图包括</w:t>
      </w:r>
      <w:r>
        <w:rPr>
          <w:lang w:eastAsia="zh-CN"/>
        </w:rPr>
        <w:t>法</w:t>
      </w:r>
      <w:r>
        <w:rPr>
          <w:spacing w:val="2"/>
          <w:lang w:eastAsia="zh-CN"/>
        </w:rPr>
        <w:t>人和其他组</w:t>
      </w:r>
      <w:r>
        <w:rPr>
          <w:lang w:eastAsia="zh-CN"/>
        </w:rPr>
        <w:t>织</w:t>
      </w:r>
      <w:r>
        <w:rPr>
          <w:spacing w:val="2"/>
          <w:lang w:eastAsia="zh-CN"/>
        </w:rPr>
        <w:t>信用信</w:t>
      </w:r>
      <w:r>
        <w:rPr>
          <w:lang w:eastAsia="zh-CN"/>
        </w:rPr>
        <w:t>息</w:t>
      </w:r>
      <w:r>
        <w:rPr>
          <w:spacing w:val="-24"/>
          <w:lang w:eastAsia="zh-CN"/>
        </w:rPr>
        <w:t>、</w:t>
      </w:r>
      <w:r>
        <w:rPr>
          <w:spacing w:val="2"/>
          <w:lang w:eastAsia="zh-CN"/>
        </w:rPr>
        <w:t>失信被</w:t>
      </w:r>
      <w:r>
        <w:rPr>
          <w:lang w:eastAsia="zh-CN"/>
        </w:rPr>
        <w:t>执</w:t>
      </w:r>
      <w:r>
        <w:rPr>
          <w:spacing w:val="2"/>
          <w:lang w:eastAsia="zh-CN"/>
        </w:rPr>
        <w:t>行人</w:t>
      </w:r>
      <w:r>
        <w:rPr>
          <w:spacing w:val="-24"/>
          <w:lang w:eastAsia="zh-CN"/>
        </w:rPr>
        <w:t>、</w:t>
      </w:r>
      <w:r>
        <w:rPr>
          <w:lang w:eastAsia="zh-CN"/>
        </w:rPr>
        <w:t>重</w:t>
      </w:r>
      <w:r>
        <w:rPr>
          <w:spacing w:val="2"/>
          <w:lang w:eastAsia="zh-CN"/>
        </w:rPr>
        <w:t>大税收违法</w:t>
      </w:r>
      <w:r>
        <w:rPr>
          <w:lang w:eastAsia="zh-CN"/>
        </w:rPr>
        <w:t>案</w:t>
      </w:r>
      <w:r>
        <w:rPr>
          <w:spacing w:val="2"/>
          <w:lang w:eastAsia="zh-CN"/>
        </w:rPr>
        <w:t>件当</w:t>
      </w:r>
      <w:r>
        <w:rPr>
          <w:lang w:eastAsia="zh-CN"/>
        </w:rPr>
        <w:t>事</w:t>
      </w:r>
      <w:r>
        <w:rPr>
          <w:spacing w:val="2"/>
          <w:lang w:eastAsia="zh-CN"/>
        </w:rPr>
        <w:t>人名单</w:t>
      </w:r>
      <w:r>
        <w:rPr>
          <w:spacing w:val="-39"/>
          <w:lang w:eastAsia="zh-CN"/>
        </w:rPr>
        <w:t>），</w:t>
      </w:r>
      <w:r>
        <w:rPr>
          <w:spacing w:val="2"/>
          <w:lang w:eastAsia="zh-CN"/>
        </w:rPr>
        <w:t>政府采购</w:t>
      </w:r>
      <w:r>
        <w:rPr>
          <w:lang w:eastAsia="zh-CN"/>
        </w:rPr>
        <w:t>严</w:t>
      </w:r>
      <w:r>
        <w:rPr>
          <w:spacing w:val="2"/>
          <w:lang w:eastAsia="zh-CN"/>
        </w:rPr>
        <w:t>重违法失信</w:t>
      </w:r>
      <w:r>
        <w:rPr>
          <w:lang w:eastAsia="zh-CN"/>
        </w:rPr>
        <w:t>行</w:t>
      </w:r>
      <w:r>
        <w:rPr>
          <w:spacing w:val="2"/>
          <w:lang w:eastAsia="zh-CN"/>
        </w:rPr>
        <w:t>为记录</w:t>
      </w:r>
      <w:r>
        <w:rPr>
          <w:lang w:eastAsia="zh-CN"/>
        </w:rPr>
        <w:t>名</w:t>
      </w:r>
      <w:r>
        <w:rPr>
          <w:spacing w:val="2"/>
          <w:lang w:eastAsia="zh-CN"/>
        </w:rPr>
        <w:t>单信用记录</w:t>
      </w:r>
      <w:r>
        <w:rPr>
          <w:lang w:eastAsia="zh-CN"/>
        </w:rPr>
        <w:t>查</w:t>
      </w:r>
      <w:r>
        <w:rPr>
          <w:spacing w:val="2"/>
          <w:lang w:eastAsia="zh-CN"/>
        </w:rPr>
        <w:t>询渠道</w:t>
      </w:r>
      <w:r>
        <w:rPr>
          <w:lang w:eastAsia="zh-CN"/>
        </w:rPr>
        <w:t>为</w:t>
      </w:r>
      <w:r>
        <w:rPr>
          <w:spacing w:val="2"/>
          <w:lang w:eastAsia="zh-CN"/>
        </w:rPr>
        <w:t>中国政府</w:t>
      </w:r>
      <w:r>
        <w:rPr>
          <w:lang w:eastAsia="zh-CN"/>
        </w:rPr>
        <w:t>采</w:t>
      </w:r>
      <w:r>
        <w:rPr>
          <w:spacing w:val="2"/>
          <w:lang w:eastAsia="zh-CN"/>
        </w:rPr>
        <w:t>购</w:t>
      </w:r>
      <w:r>
        <w:rPr>
          <w:spacing w:val="-27"/>
          <w:lang w:eastAsia="zh-CN"/>
        </w:rPr>
        <w:t>网</w:t>
      </w:r>
      <w:r>
        <w:rPr>
          <w:spacing w:val="2"/>
          <w:lang w:eastAsia="zh-CN"/>
        </w:rPr>
        <w:t>（截图为政</w:t>
      </w:r>
      <w:r>
        <w:rPr>
          <w:lang w:eastAsia="zh-CN"/>
        </w:rPr>
        <w:t>府</w:t>
      </w:r>
      <w:r>
        <w:rPr>
          <w:spacing w:val="2"/>
          <w:lang w:eastAsia="zh-CN"/>
        </w:rPr>
        <w:t>采购严重</w:t>
      </w:r>
      <w:r>
        <w:rPr>
          <w:lang w:eastAsia="zh-CN"/>
        </w:rPr>
        <w:t>违</w:t>
      </w:r>
      <w:r>
        <w:rPr>
          <w:spacing w:val="2"/>
          <w:lang w:eastAsia="zh-CN"/>
        </w:rPr>
        <w:t>法失信行为</w:t>
      </w:r>
      <w:r>
        <w:rPr>
          <w:lang w:eastAsia="zh-CN"/>
        </w:rPr>
        <w:t>记</w:t>
      </w:r>
      <w:r>
        <w:rPr>
          <w:spacing w:val="2"/>
          <w:lang w:eastAsia="zh-CN"/>
        </w:rPr>
        <w:t>录名</w:t>
      </w:r>
      <w:r>
        <w:rPr>
          <w:lang w:eastAsia="zh-CN"/>
        </w:rPr>
        <w:t>单</w:t>
      </w:r>
      <w:r>
        <w:rPr>
          <w:spacing w:val="-24"/>
          <w:lang w:eastAsia="zh-CN"/>
        </w:rPr>
        <w:t>），</w:t>
      </w:r>
      <w:r>
        <w:rPr>
          <w:spacing w:val="2"/>
          <w:lang w:eastAsia="zh-CN"/>
        </w:rPr>
        <w:t>查询时</w:t>
      </w:r>
      <w:r>
        <w:rPr>
          <w:lang w:eastAsia="zh-CN"/>
        </w:rPr>
        <w:t>间</w:t>
      </w:r>
      <w:r>
        <w:rPr>
          <w:spacing w:val="2"/>
          <w:lang w:eastAsia="zh-CN"/>
        </w:rPr>
        <w:t>为获取谈</w:t>
      </w:r>
      <w:r>
        <w:rPr>
          <w:lang w:eastAsia="zh-CN"/>
        </w:rPr>
        <w:t>判</w:t>
      </w:r>
      <w:r>
        <w:rPr>
          <w:spacing w:val="2"/>
          <w:lang w:eastAsia="zh-CN"/>
        </w:rPr>
        <w:t>文件之日</w:t>
      </w:r>
      <w:r>
        <w:rPr>
          <w:lang w:eastAsia="zh-CN"/>
        </w:rPr>
        <w:t>至</w:t>
      </w:r>
      <w:r>
        <w:rPr>
          <w:spacing w:val="2"/>
          <w:lang w:eastAsia="zh-CN"/>
        </w:rPr>
        <w:t>谈判</w:t>
      </w:r>
      <w:r>
        <w:rPr>
          <w:lang w:eastAsia="zh-CN"/>
        </w:rPr>
        <w:t>前</w:t>
      </w:r>
      <w:r>
        <w:rPr>
          <w:spacing w:val="2"/>
          <w:lang w:eastAsia="zh-CN"/>
        </w:rPr>
        <w:t>的任意时</w:t>
      </w:r>
      <w:r>
        <w:rPr>
          <w:spacing w:val="-20"/>
          <w:lang w:eastAsia="zh-CN"/>
        </w:rPr>
        <w:t>间</w:t>
      </w:r>
      <w:r>
        <w:rPr>
          <w:spacing w:val="2"/>
          <w:lang w:eastAsia="zh-CN"/>
        </w:rPr>
        <w:t>（截图式</w:t>
      </w:r>
      <w:r>
        <w:rPr>
          <w:lang w:eastAsia="zh-CN"/>
        </w:rPr>
        <w:t>样</w:t>
      </w:r>
      <w:r>
        <w:rPr>
          <w:spacing w:val="2"/>
          <w:lang w:eastAsia="zh-CN"/>
        </w:rPr>
        <w:t>参照附</w:t>
      </w:r>
      <w:r>
        <w:rPr>
          <w:lang w:eastAsia="zh-CN"/>
        </w:rPr>
        <w:t>件</w:t>
      </w:r>
      <w:r>
        <w:rPr>
          <w:spacing w:val="-17"/>
          <w:lang w:eastAsia="zh-CN"/>
        </w:rPr>
        <w:t>）</w:t>
      </w:r>
      <w:r>
        <w:rPr>
          <w:spacing w:val="-39"/>
          <w:lang w:eastAsia="zh-CN"/>
        </w:rPr>
        <w:t>。</w:t>
      </w:r>
      <w:r>
        <w:rPr>
          <w:spacing w:val="2"/>
          <w:lang w:eastAsia="zh-CN"/>
        </w:rPr>
        <w:t>（彩色</w:t>
      </w:r>
      <w:r>
        <w:rPr>
          <w:lang w:eastAsia="zh-CN"/>
        </w:rPr>
        <w:t>截</w:t>
      </w:r>
      <w:r>
        <w:rPr>
          <w:spacing w:val="2"/>
          <w:lang w:eastAsia="zh-CN"/>
        </w:rPr>
        <w:t>图加盖供应</w:t>
      </w:r>
      <w:r>
        <w:rPr>
          <w:lang w:eastAsia="zh-CN"/>
        </w:rPr>
        <w:t>商</w:t>
      </w:r>
      <w:r>
        <w:rPr>
          <w:spacing w:val="2"/>
          <w:lang w:eastAsia="zh-CN"/>
        </w:rPr>
        <w:t>公</w:t>
      </w:r>
      <w:r>
        <w:rPr>
          <w:lang w:eastAsia="zh-CN"/>
        </w:rPr>
        <w:t>章</w:t>
      </w:r>
      <w:r>
        <w:rPr>
          <w:spacing w:val="2"/>
          <w:lang w:eastAsia="zh-CN"/>
        </w:rPr>
        <w:t>及法定代</w:t>
      </w:r>
      <w:r>
        <w:rPr>
          <w:lang w:eastAsia="zh-CN"/>
        </w:rPr>
        <w:t>表</w:t>
      </w:r>
      <w:r>
        <w:rPr>
          <w:spacing w:val="1"/>
          <w:lang w:eastAsia="zh-CN"/>
        </w:rPr>
        <w:t>印章）</w:t>
      </w:r>
    </w:p>
    <w:p>
      <w:pPr>
        <w:pStyle w:val="4"/>
        <w:snapToGrid w:val="0"/>
        <w:spacing w:before="0" w:line="360" w:lineRule="auto"/>
        <w:ind w:right="229" w:firstLine="484"/>
        <w:contextualSpacing/>
        <w:jc w:val="both"/>
        <w:rPr>
          <w:lang w:eastAsia="zh-CN"/>
        </w:rPr>
      </w:pPr>
      <w:r>
        <w:rPr>
          <w:rFonts w:hint="eastAsia" w:cs="宋体"/>
          <w:spacing w:val="-1"/>
          <w:lang w:eastAsia="zh-CN"/>
        </w:rPr>
        <w:t>G</w:t>
      </w:r>
      <w:r>
        <w:rPr>
          <w:rFonts w:cs="宋体"/>
          <w:spacing w:val="-1"/>
          <w:lang w:eastAsia="zh-CN"/>
        </w:rPr>
        <w:t>.</w:t>
      </w:r>
      <w:r>
        <w:rPr>
          <w:spacing w:val="-1"/>
          <w:lang w:eastAsia="zh-CN"/>
        </w:rPr>
        <w:t>谈判人员：供应商法定代表人（或自然人）参加谈判的须提供法定代表人（或自</w:t>
      </w:r>
      <w:r>
        <w:rPr>
          <w:spacing w:val="2"/>
          <w:lang w:eastAsia="zh-CN"/>
        </w:rPr>
        <w:t>然人</w:t>
      </w:r>
      <w:r>
        <w:rPr>
          <w:spacing w:val="-39"/>
          <w:lang w:eastAsia="zh-CN"/>
        </w:rPr>
        <w:t>）</w:t>
      </w:r>
      <w:r>
        <w:rPr>
          <w:spacing w:val="2"/>
          <w:lang w:eastAsia="zh-CN"/>
        </w:rPr>
        <w:t>身</w:t>
      </w:r>
      <w:r>
        <w:rPr>
          <w:lang w:eastAsia="zh-CN"/>
        </w:rPr>
        <w:t>份</w:t>
      </w:r>
      <w:r>
        <w:rPr>
          <w:spacing w:val="2"/>
          <w:lang w:eastAsia="zh-CN"/>
        </w:rPr>
        <w:t>证明</w:t>
      </w:r>
      <w:r>
        <w:rPr>
          <w:spacing w:val="-39"/>
          <w:lang w:eastAsia="zh-CN"/>
        </w:rPr>
        <w:t>，</w:t>
      </w:r>
      <w:r>
        <w:rPr>
          <w:spacing w:val="2"/>
          <w:lang w:eastAsia="zh-CN"/>
        </w:rPr>
        <w:t>供应商法</w:t>
      </w:r>
      <w:r>
        <w:rPr>
          <w:lang w:eastAsia="zh-CN"/>
        </w:rPr>
        <w:t>定</w:t>
      </w:r>
      <w:r>
        <w:rPr>
          <w:spacing w:val="2"/>
          <w:lang w:eastAsia="zh-CN"/>
        </w:rPr>
        <w:t>代表人授权</w:t>
      </w:r>
      <w:r>
        <w:rPr>
          <w:lang w:eastAsia="zh-CN"/>
        </w:rPr>
        <w:t>委</w:t>
      </w:r>
      <w:r>
        <w:rPr>
          <w:spacing w:val="2"/>
          <w:lang w:eastAsia="zh-CN"/>
        </w:rPr>
        <w:t>托人</w:t>
      </w:r>
      <w:r>
        <w:rPr>
          <w:spacing w:val="7"/>
          <w:lang w:eastAsia="zh-CN"/>
        </w:rPr>
        <w:t>参</w:t>
      </w:r>
      <w:r>
        <w:rPr>
          <w:lang w:eastAsia="zh-CN"/>
        </w:rPr>
        <w:t>加</w:t>
      </w:r>
      <w:r>
        <w:rPr>
          <w:spacing w:val="2"/>
          <w:lang w:eastAsia="zh-CN"/>
        </w:rPr>
        <w:t>谈判的须提</w:t>
      </w:r>
      <w:r>
        <w:rPr>
          <w:lang w:eastAsia="zh-CN"/>
        </w:rPr>
        <w:t>供</w:t>
      </w:r>
      <w:r>
        <w:rPr>
          <w:spacing w:val="2"/>
          <w:lang w:eastAsia="zh-CN"/>
        </w:rPr>
        <w:t>法定代</w:t>
      </w:r>
      <w:r>
        <w:rPr>
          <w:lang w:eastAsia="zh-CN"/>
        </w:rPr>
        <w:t>表</w:t>
      </w:r>
      <w:r>
        <w:rPr>
          <w:spacing w:val="2"/>
          <w:lang w:eastAsia="zh-CN"/>
        </w:rPr>
        <w:t>人身份证</w:t>
      </w:r>
      <w:r>
        <w:rPr>
          <w:lang w:eastAsia="zh-CN"/>
        </w:rPr>
        <w:t xml:space="preserve">明 </w:t>
      </w:r>
      <w:r>
        <w:rPr>
          <w:spacing w:val="1"/>
          <w:lang w:eastAsia="zh-CN"/>
        </w:rPr>
        <w:t>和授权委托书。（符合格式要求）</w:t>
      </w:r>
    </w:p>
    <w:p>
      <w:pPr>
        <w:pStyle w:val="4"/>
        <w:snapToGrid w:val="0"/>
        <w:spacing w:before="117" w:line="360" w:lineRule="auto"/>
        <w:ind w:right="224" w:firstLine="604"/>
        <w:contextualSpacing/>
        <w:jc w:val="both"/>
        <w:rPr>
          <w:lang w:eastAsia="zh-CN"/>
        </w:rPr>
      </w:pPr>
      <w:r>
        <w:rPr>
          <w:rFonts w:hint="eastAsia" w:cs="宋体"/>
          <w:spacing w:val="-1"/>
          <w:lang w:eastAsia="zh-CN"/>
        </w:rPr>
        <w:t>H</w:t>
      </w:r>
      <w:r>
        <w:rPr>
          <w:rFonts w:cs="宋体"/>
          <w:lang w:eastAsia="zh-CN"/>
        </w:rPr>
        <w:t>.</w:t>
      </w:r>
      <w:r>
        <w:rPr>
          <w:spacing w:val="2"/>
          <w:lang w:eastAsia="zh-CN"/>
        </w:rPr>
        <w:t>供应商</w:t>
      </w:r>
      <w:r>
        <w:rPr>
          <w:lang w:eastAsia="zh-CN"/>
        </w:rPr>
        <w:t>特</w:t>
      </w:r>
      <w:r>
        <w:rPr>
          <w:spacing w:val="2"/>
          <w:lang w:eastAsia="zh-CN"/>
        </w:rPr>
        <w:t>定资格要</w:t>
      </w:r>
      <w:r>
        <w:rPr>
          <w:spacing w:val="4"/>
          <w:lang w:eastAsia="zh-CN"/>
        </w:rPr>
        <w:t>求</w:t>
      </w:r>
      <w:r>
        <w:rPr>
          <w:spacing w:val="-39"/>
          <w:lang w:eastAsia="zh-CN"/>
        </w:rPr>
        <w:t>：</w:t>
      </w:r>
      <w:r>
        <w:rPr>
          <w:spacing w:val="2"/>
          <w:lang w:eastAsia="zh-CN"/>
        </w:rPr>
        <w:t>①供</w:t>
      </w:r>
      <w:r>
        <w:rPr>
          <w:lang w:eastAsia="zh-CN"/>
        </w:rPr>
        <w:t>应</w:t>
      </w:r>
      <w:r>
        <w:rPr>
          <w:spacing w:val="2"/>
          <w:lang w:eastAsia="zh-CN"/>
        </w:rPr>
        <w:t>商是制造商的须</w:t>
      </w:r>
      <w:r>
        <w:rPr>
          <w:lang w:eastAsia="zh-CN"/>
        </w:rPr>
        <w:t>具</w:t>
      </w:r>
      <w:r>
        <w:rPr>
          <w:spacing w:val="2"/>
          <w:lang w:eastAsia="zh-CN"/>
        </w:rPr>
        <w:t>备有效</w:t>
      </w:r>
      <w:r>
        <w:rPr>
          <w:spacing w:val="-39"/>
          <w:lang w:eastAsia="zh-CN"/>
        </w:rPr>
        <w:t>的</w:t>
      </w:r>
      <w:r>
        <w:rPr>
          <w:spacing w:val="2"/>
          <w:lang w:eastAsia="zh-CN"/>
        </w:rPr>
        <w:t>《医疗器械</w:t>
      </w:r>
      <w:r>
        <w:rPr>
          <w:lang w:eastAsia="zh-CN"/>
        </w:rPr>
        <w:t>生</w:t>
      </w:r>
      <w:r>
        <w:rPr>
          <w:spacing w:val="2"/>
          <w:lang w:eastAsia="zh-CN"/>
        </w:rPr>
        <w:t>产许</w:t>
      </w:r>
      <w:r>
        <w:rPr>
          <w:lang w:eastAsia="zh-CN"/>
        </w:rPr>
        <w:t xml:space="preserve">可 </w:t>
      </w:r>
      <w:r>
        <w:rPr>
          <w:spacing w:val="2"/>
          <w:lang w:eastAsia="zh-CN"/>
        </w:rPr>
        <w:t>证</w:t>
      </w:r>
      <w:r>
        <w:rPr>
          <w:spacing w:val="-32"/>
          <w:lang w:eastAsia="zh-CN"/>
        </w:rPr>
        <w:t>》</w:t>
      </w:r>
      <w:r>
        <w:rPr>
          <w:spacing w:val="-34"/>
          <w:lang w:eastAsia="zh-CN"/>
        </w:rPr>
        <w:t>，</w:t>
      </w:r>
      <w:r>
        <w:rPr>
          <w:spacing w:val="2"/>
          <w:lang w:eastAsia="zh-CN"/>
        </w:rPr>
        <w:t>供应商是经销商的须</w:t>
      </w:r>
      <w:r>
        <w:rPr>
          <w:lang w:eastAsia="zh-CN"/>
        </w:rPr>
        <w:t>具</w:t>
      </w:r>
      <w:r>
        <w:rPr>
          <w:spacing w:val="2"/>
          <w:lang w:eastAsia="zh-CN"/>
        </w:rPr>
        <w:t>备有效</w:t>
      </w:r>
      <w:r>
        <w:rPr>
          <w:spacing w:val="-32"/>
          <w:lang w:eastAsia="zh-CN"/>
        </w:rPr>
        <w:t>的</w:t>
      </w:r>
      <w:r>
        <w:rPr>
          <w:spacing w:val="2"/>
          <w:lang w:eastAsia="zh-CN"/>
        </w:rPr>
        <w:t>《</w:t>
      </w:r>
      <w:r>
        <w:rPr>
          <w:lang w:eastAsia="zh-CN"/>
        </w:rPr>
        <w:t>医</w:t>
      </w:r>
      <w:r>
        <w:rPr>
          <w:spacing w:val="2"/>
          <w:lang w:eastAsia="zh-CN"/>
        </w:rPr>
        <w:t>疗器械</w:t>
      </w:r>
      <w:r>
        <w:rPr>
          <w:lang w:eastAsia="zh-CN"/>
        </w:rPr>
        <w:t>经</w:t>
      </w:r>
      <w:r>
        <w:rPr>
          <w:spacing w:val="2"/>
          <w:lang w:eastAsia="zh-CN"/>
        </w:rPr>
        <w:t>营许可证</w:t>
      </w:r>
      <w:r>
        <w:rPr>
          <w:spacing w:val="-32"/>
          <w:lang w:eastAsia="zh-CN"/>
        </w:rPr>
        <w:t>》、</w:t>
      </w:r>
      <w:r>
        <w:rPr>
          <w:rFonts w:hint="eastAsia"/>
          <w:spacing w:val="2"/>
          <w:lang w:eastAsia="zh-CN"/>
        </w:rPr>
        <w:t>非接触式眼压计</w:t>
      </w:r>
      <w:r>
        <w:rPr>
          <w:spacing w:val="1"/>
          <w:lang w:eastAsia="zh-CN"/>
        </w:rPr>
        <w:t>有效的《医疗器械注册证》；②</w:t>
      </w:r>
      <w:r>
        <w:rPr>
          <w:rFonts w:hint="eastAsia"/>
          <w:spacing w:val="2"/>
          <w:lang w:eastAsia="zh-CN"/>
        </w:rPr>
        <w:t>非接触式眼压计</w:t>
      </w:r>
      <w:r>
        <w:rPr>
          <w:lang w:eastAsia="zh-CN"/>
        </w:rPr>
        <w:t>是</w:t>
      </w:r>
      <w:r>
        <w:rPr>
          <w:spacing w:val="2"/>
          <w:lang w:eastAsia="zh-CN"/>
        </w:rPr>
        <w:t>进口产品的</w:t>
      </w:r>
      <w:r>
        <w:rPr>
          <w:lang w:eastAsia="zh-CN"/>
        </w:rPr>
        <w:t>须</w:t>
      </w:r>
      <w:r>
        <w:rPr>
          <w:spacing w:val="2"/>
          <w:lang w:eastAsia="zh-CN"/>
        </w:rPr>
        <w:t>提供</w:t>
      </w:r>
      <w:r>
        <w:rPr>
          <w:spacing w:val="-27"/>
          <w:lang w:eastAsia="zh-CN"/>
        </w:rPr>
        <w:t>：</w:t>
      </w:r>
      <w:r>
        <w:rPr>
          <w:spacing w:val="2"/>
          <w:lang w:eastAsia="zh-CN"/>
        </w:rPr>
        <w:t>生产厂商有</w:t>
      </w:r>
      <w:r>
        <w:rPr>
          <w:lang w:eastAsia="zh-CN"/>
        </w:rPr>
        <w:t>效</w:t>
      </w:r>
      <w:r>
        <w:rPr>
          <w:spacing w:val="2"/>
          <w:lang w:eastAsia="zh-CN"/>
        </w:rPr>
        <w:t>的授</w:t>
      </w:r>
      <w:r>
        <w:rPr>
          <w:spacing w:val="-24"/>
          <w:lang w:eastAsia="zh-CN"/>
        </w:rPr>
        <w:t>权</w:t>
      </w:r>
      <w:r>
        <w:rPr>
          <w:lang w:eastAsia="zh-CN"/>
        </w:rPr>
        <w:t>（</w:t>
      </w:r>
      <w:r>
        <w:rPr>
          <w:spacing w:val="2"/>
          <w:lang w:eastAsia="zh-CN"/>
        </w:rPr>
        <w:t>如是外文的</w:t>
      </w:r>
      <w:r>
        <w:rPr>
          <w:lang w:eastAsia="zh-CN"/>
        </w:rPr>
        <w:t>需</w:t>
      </w:r>
      <w:r>
        <w:rPr>
          <w:spacing w:val="2"/>
          <w:lang w:eastAsia="zh-CN"/>
        </w:rPr>
        <w:t>附中</w:t>
      </w:r>
      <w:r>
        <w:rPr>
          <w:lang w:eastAsia="zh-CN"/>
        </w:rPr>
        <w:t>文</w:t>
      </w:r>
      <w:r>
        <w:rPr>
          <w:spacing w:val="2"/>
          <w:lang w:eastAsia="zh-CN"/>
        </w:rPr>
        <w:t>翻译文件</w:t>
      </w:r>
      <w:r>
        <w:rPr>
          <w:spacing w:val="-39"/>
          <w:lang w:eastAsia="zh-CN"/>
        </w:rPr>
        <w:t>）</w:t>
      </w:r>
      <w:r>
        <w:rPr>
          <w:spacing w:val="2"/>
          <w:lang w:eastAsia="zh-CN"/>
        </w:rPr>
        <w:t>或中国区</w:t>
      </w:r>
      <w:r>
        <w:rPr>
          <w:lang w:eastAsia="zh-CN"/>
        </w:rPr>
        <w:t>域</w:t>
      </w:r>
      <w:r>
        <w:rPr>
          <w:spacing w:val="2"/>
          <w:lang w:eastAsia="zh-CN"/>
        </w:rPr>
        <w:t>总代理商有</w:t>
      </w:r>
      <w:r>
        <w:rPr>
          <w:lang w:eastAsia="zh-CN"/>
        </w:rPr>
        <w:t>效</w:t>
      </w:r>
      <w:r>
        <w:rPr>
          <w:spacing w:val="2"/>
          <w:lang w:eastAsia="zh-CN"/>
        </w:rPr>
        <w:t>的授</w:t>
      </w:r>
      <w:r>
        <w:rPr>
          <w:spacing w:val="-39"/>
          <w:lang w:eastAsia="zh-CN"/>
        </w:rPr>
        <w:t>权</w:t>
      </w:r>
      <w:r>
        <w:rPr>
          <w:spacing w:val="2"/>
          <w:lang w:eastAsia="zh-CN"/>
        </w:rPr>
        <w:t>（同</w:t>
      </w:r>
      <w:r>
        <w:rPr>
          <w:lang w:eastAsia="zh-CN"/>
        </w:rPr>
        <w:t>时</w:t>
      </w:r>
      <w:r>
        <w:rPr>
          <w:spacing w:val="2"/>
          <w:lang w:eastAsia="zh-CN"/>
        </w:rPr>
        <w:t>附生产厂商对国</w:t>
      </w:r>
      <w:r>
        <w:rPr>
          <w:lang w:eastAsia="zh-CN"/>
        </w:rPr>
        <w:t>内</w:t>
      </w:r>
      <w:r>
        <w:rPr>
          <w:spacing w:val="2"/>
          <w:lang w:eastAsia="zh-CN"/>
        </w:rPr>
        <w:t>总代理商</w:t>
      </w:r>
      <w:r>
        <w:rPr>
          <w:lang w:eastAsia="zh-CN"/>
        </w:rPr>
        <w:t>的</w:t>
      </w:r>
      <w:r>
        <w:rPr>
          <w:spacing w:val="2"/>
          <w:lang w:eastAsia="zh-CN"/>
        </w:rPr>
        <w:t>授权</w:t>
      </w:r>
      <w:r>
        <w:rPr>
          <w:lang w:eastAsia="zh-CN"/>
        </w:rPr>
        <w:t>书</w:t>
      </w:r>
      <w:r>
        <w:rPr>
          <w:spacing w:val="2"/>
          <w:lang w:eastAsia="zh-CN"/>
        </w:rPr>
        <w:t>及中文翻译</w:t>
      </w:r>
      <w:r>
        <w:rPr>
          <w:lang w:eastAsia="zh-CN"/>
        </w:rPr>
        <w:t>文</w:t>
      </w:r>
      <w:r>
        <w:rPr>
          <w:spacing w:val="2"/>
          <w:lang w:eastAsia="zh-CN"/>
        </w:rPr>
        <w:t>件</w:t>
      </w:r>
      <w:r>
        <w:rPr>
          <w:spacing w:val="-24"/>
          <w:lang w:eastAsia="zh-CN"/>
        </w:rPr>
        <w:t>）</w:t>
      </w:r>
      <w:r>
        <w:rPr>
          <w:spacing w:val="-27"/>
          <w:lang w:eastAsia="zh-CN"/>
        </w:rPr>
        <w:t>；</w:t>
      </w:r>
      <w:r>
        <w:rPr>
          <w:spacing w:val="2"/>
          <w:lang w:eastAsia="zh-CN"/>
        </w:rPr>
        <w:t>提供生产厂</w:t>
      </w:r>
      <w:r>
        <w:rPr>
          <w:lang w:eastAsia="zh-CN"/>
        </w:rPr>
        <w:t>商</w:t>
      </w:r>
      <w:r>
        <w:rPr>
          <w:spacing w:val="2"/>
          <w:lang w:eastAsia="zh-CN"/>
        </w:rPr>
        <w:t>出具的有</w:t>
      </w:r>
      <w:r>
        <w:rPr>
          <w:lang w:eastAsia="zh-CN"/>
        </w:rPr>
        <w:t>效</w:t>
      </w:r>
      <w:r>
        <w:rPr>
          <w:spacing w:val="2"/>
          <w:lang w:eastAsia="zh-CN"/>
        </w:rPr>
        <w:t>的售后服务</w:t>
      </w:r>
      <w:r>
        <w:rPr>
          <w:lang w:eastAsia="zh-CN"/>
        </w:rPr>
        <w:t>承</w:t>
      </w:r>
      <w:r>
        <w:rPr>
          <w:spacing w:val="2"/>
          <w:lang w:eastAsia="zh-CN"/>
        </w:rPr>
        <w:t>诺</w:t>
      </w:r>
      <w:r>
        <w:rPr>
          <w:spacing w:val="-24"/>
          <w:lang w:eastAsia="zh-CN"/>
        </w:rPr>
        <w:t>书</w:t>
      </w:r>
      <w:r>
        <w:rPr>
          <w:spacing w:val="6"/>
          <w:lang w:eastAsia="zh-CN"/>
        </w:rPr>
        <w:t>（</w:t>
      </w:r>
      <w:r>
        <w:rPr>
          <w:spacing w:val="2"/>
          <w:lang w:eastAsia="zh-CN"/>
        </w:rPr>
        <w:t>如是外文的需附中</w:t>
      </w:r>
      <w:r>
        <w:rPr>
          <w:lang w:eastAsia="zh-CN"/>
        </w:rPr>
        <w:t>文</w:t>
      </w:r>
      <w:r>
        <w:rPr>
          <w:spacing w:val="2"/>
          <w:lang w:eastAsia="zh-CN"/>
        </w:rPr>
        <w:t>翻译文件</w:t>
      </w:r>
      <w:r>
        <w:rPr>
          <w:spacing w:val="-27"/>
          <w:lang w:eastAsia="zh-CN"/>
        </w:rPr>
        <w:t>）</w:t>
      </w:r>
      <w:r>
        <w:rPr>
          <w:spacing w:val="-24"/>
          <w:lang w:eastAsia="zh-CN"/>
        </w:rPr>
        <w:t>，</w:t>
      </w:r>
      <w:r>
        <w:rPr>
          <w:spacing w:val="2"/>
          <w:lang w:eastAsia="zh-CN"/>
        </w:rPr>
        <w:t>或中国</w:t>
      </w:r>
      <w:r>
        <w:rPr>
          <w:lang w:eastAsia="zh-CN"/>
        </w:rPr>
        <w:t>区</w:t>
      </w:r>
      <w:r>
        <w:rPr>
          <w:spacing w:val="2"/>
          <w:lang w:eastAsia="zh-CN"/>
        </w:rPr>
        <w:t>域总代理商</w:t>
      </w:r>
      <w:r>
        <w:rPr>
          <w:lang w:eastAsia="zh-CN"/>
        </w:rPr>
        <w:t>出</w:t>
      </w:r>
      <w:r>
        <w:rPr>
          <w:spacing w:val="2"/>
          <w:lang w:eastAsia="zh-CN"/>
        </w:rPr>
        <w:t>具的有</w:t>
      </w:r>
      <w:r>
        <w:rPr>
          <w:lang w:eastAsia="zh-CN"/>
        </w:rPr>
        <w:t>效</w:t>
      </w:r>
      <w:r>
        <w:rPr>
          <w:spacing w:val="2"/>
          <w:lang w:eastAsia="zh-CN"/>
        </w:rPr>
        <w:t>的售后服务</w:t>
      </w:r>
      <w:r>
        <w:rPr>
          <w:lang w:eastAsia="zh-CN"/>
        </w:rPr>
        <w:t>承</w:t>
      </w:r>
      <w:r>
        <w:rPr>
          <w:spacing w:val="2"/>
          <w:lang w:eastAsia="zh-CN"/>
        </w:rPr>
        <w:t>诺书</w:t>
      </w:r>
      <w:r>
        <w:rPr>
          <w:spacing w:val="-27"/>
          <w:lang w:eastAsia="zh-CN"/>
        </w:rPr>
        <w:t>。</w:t>
      </w:r>
      <w:r>
        <w:rPr>
          <w:spacing w:val="2"/>
          <w:lang w:eastAsia="zh-CN"/>
        </w:rPr>
        <w:t>售后服务承</w:t>
      </w:r>
      <w:r>
        <w:rPr>
          <w:lang w:eastAsia="zh-CN"/>
        </w:rPr>
        <w:t>诺</w:t>
      </w:r>
      <w:r>
        <w:rPr>
          <w:spacing w:val="2"/>
          <w:lang w:eastAsia="zh-CN"/>
        </w:rPr>
        <w:t>书应</w:t>
      </w:r>
      <w:r>
        <w:rPr>
          <w:lang w:eastAsia="zh-CN"/>
        </w:rPr>
        <w:t>包</w:t>
      </w:r>
      <w:r>
        <w:rPr>
          <w:spacing w:val="2"/>
          <w:lang w:eastAsia="zh-CN"/>
        </w:rPr>
        <w:t>含在质保期</w:t>
      </w:r>
      <w:r>
        <w:rPr>
          <w:lang w:eastAsia="zh-CN"/>
        </w:rPr>
        <w:t>内</w:t>
      </w:r>
      <w:r>
        <w:rPr>
          <w:spacing w:val="-77"/>
          <w:lang w:eastAsia="zh-CN"/>
        </w:rPr>
        <w:t>，</w:t>
      </w:r>
      <w:r>
        <w:rPr>
          <w:spacing w:val="2"/>
          <w:lang w:eastAsia="zh-CN"/>
        </w:rPr>
        <w:t>如生</w:t>
      </w:r>
      <w:r>
        <w:rPr>
          <w:lang w:eastAsia="zh-CN"/>
        </w:rPr>
        <w:t>产</w:t>
      </w:r>
      <w:r>
        <w:rPr>
          <w:spacing w:val="2"/>
          <w:lang w:eastAsia="zh-CN"/>
        </w:rPr>
        <w:t>厂商或中国</w:t>
      </w:r>
      <w:r>
        <w:rPr>
          <w:lang w:eastAsia="zh-CN"/>
        </w:rPr>
        <w:t>区</w:t>
      </w:r>
      <w:r>
        <w:rPr>
          <w:spacing w:val="2"/>
          <w:lang w:eastAsia="zh-CN"/>
        </w:rPr>
        <w:t>域总代</w:t>
      </w:r>
      <w:r>
        <w:rPr>
          <w:lang w:eastAsia="zh-CN"/>
        </w:rPr>
        <w:t>理</w:t>
      </w:r>
      <w:r>
        <w:rPr>
          <w:spacing w:val="2"/>
          <w:lang w:eastAsia="zh-CN"/>
        </w:rPr>
        <w:t>商被注销或</w:t>
      </w:r>
      <w:r>
        <w:rPr>
          <w:lang w:eastAsia="zh-CN"/>
        </w:rPr>
        <w:t>无</w:t>
      </w:r>
      <w:r>
        <w:rPr>
          <w:spacing w:val="2"/>
          <w:lang w:eastAsia="zh-CN"/>
        </w:rPr>
        <w:t>售后服</w:t>
      </w:r>
      <w:r>
        <w:rPr>
          <w:lang w:eastAsia="zh-CN"/>
        </w:rPr>
        <w:t>务</w:t>
      </w:r>
      <w:r>
        <w:rPr>
          <w:spacing w:val="2"/>
          <w:lang w:eastAsia="zh-CN"/>
        </w:rPr>
        <w:t>能力的情</w:t>
      </w:r>
      <w:r>
        <w:rPr>
          <w:lang w:eastAsia="zh-CN"/>
        </w:rPr>
        <w:t>况</w:t>
      </w:r>
      <w:r>
        <w:rPr>
          <w:spacing w:val="2"/>
          <w:lang w:eastAsia="zh-CN"/>
        </w:rPr>
        <w:t>下</w:t>
      </w:r>
      <w:r>
        <w:rPr>
          <w:spacing w:val="-39"/>
          <w:lang w:eastAsia="zh-CN"/>
        </w:rPr>
        <w:t>，</w:t>
      </w:r>
      <w:r>
        <w:rPr>
          <w:spacing w:val="2"/>
          <w:lang w:eastAsia="zh-CN"/>
        </w:rPr>
        <w:t>生产</w:t>
      </w:r>
      <w:r>
        <w:rPr>
          <w:lang w:eastAsia="zh-CN"/>
        </w:rPr>
        <w:t>厂</w:t>
      </w:r>
      <w:r>
        <w:rPr>
          <w:spacing w:val="2"/>
          <w:lang w:eastAsia="zh-CN"/>
        </w:rPr>
        <w:t>商或中国区域总</w:t>
      </w:r>
      <w:r>
        <w:rPr>
          <w:lang w:eastAsia="zh-CN"/>
        </w:rPr>
        <w:t>代</w:t>
      </w:r>
      <w:r>
        <w:rPr>
          <w:spacing w:val="2"/>
          <w:lang w:eastAsia="zh-CN"/>
        </w:rPr>
        <w:t>理商委托第</w:t>
      </w:r>
      <w:r>
        <w:rPr>
          <w:lang w:eastAsia="zh-CN"/>
        </w:rPr>
        <w:t>三</w:t>
      </w:r>
      <w:r>
        <w:rPr>
          <w:spacing w:val="2"/>
          <w:lang w:eastAsia="zh-CN"/>
        </w:rPr>
        <w:t>方继续</w:t>
      </w:r>
      <w:r>
        <w:rPr>
          <w:lang w:eastAsia="zh-CN"/>
        </w:rPr>
        <w:t>履</w:t>
      </w:r>
      <w:r>
        <w:rPr>
          <w:spacing w:val="2"/>
          <w:lang w:eastAsia="zh-CN"/>
        </w:rPr>
        <w:t>行售后服务</w:t>
      </w:r>
      <w:r>
        <w:rPr>
          <w:spacing w:val="-39"/>
          <w:lang w:eastAsia="zh-CN"/>
        </w:rPr>
        <w:t>，</w:t>
      </w:r>
      <w:r>
        <w:rPr>
          <w:spacing w:val="2"/>
          <w:lang w:eastAsia="zh-CN"/>
        </w:rPr>
        <w:t>并注明</w:t>
      </w:r>
      <w:r>
        <w:rPr>
          <w:lang w:eastAsia="zh-CN"/>
        </w:rPr>
        <w:t>委</w:t>
      </w:r>
      <w:r>
        <w:rPr>
          <w:spacing w:val="2"/>
          <w:lang w:eastAsia="zh-CN"/>
        </w:rPr>
        <w:t>托第三方</w:t>
      </w:r>
      <w:r>
        <w:rPr>
          <w:lang w:eastAsia="zh-CN"/>
        </w:rPr>
        <w:t>的</w:t>
      </w:r>
      <w:r>
        <w:rPr>
          <w:spacing w:val="-1"/>
          <w:lang w:eastAsia="zh-CN"/>
        </w:rPr>
        <w:t>联系人、电话、地址）。（《医疗器械注册证》可用原件或复印件加盖生产厂商鲜章扫</w:t>
      </w:r>
      <w:r>
        <w:rPr>
          <w:spacing w:val="2"/>
          <w:lang w:eastAsia="zh-CN"/>
        </w:rPr>
        <w:t>描上</w:t>
      </w:r>
      <w:r>
        <w:rPr>
          <w:lang w:eastAsia="zh-CN"/>
        </w:rPr>
        <w:t>传</w:t>
      </w:r>
      <w:r>
        <w:rPr>
          <w:spacing w:val="2"/>
          <w:lang w:eastAsia="zh-CN"/>
        </w:rPr>
        <w:t>后加盖供应</w:t>
      </w:r>
      <w:r>
        <w:rPr>
          <w:lang w:eastAsia="zh-CN"/>
        </w:rPr>
        <w:t>商</w:t>
      </w:r>
      <w:r>
        <w:rPr>
          <w:spacing w:val="2"/>
          <w:lang w:eastAsia="zh-CN"/>
        </w:rPr>
        <w:t>公</w:t>
      </w:r>
      <w:r>
        <w:rPr>
          <w:lang w:eastAsia="zh-CN"/>
        </w:rPr>
        <w:t>章</w:t>
      </w:r>
      <w:r>
        <w:rPr>
          <w:spacing w:val="2"/>
          <w:lang w:eastAsia="zh-CN"/>
        </w:rPr>
        <w:t>及法定代表印</w:t>
      </w:r>
      <w:r>
        <w:rPr>
          <w:lang w:eastAsia="zh-CN"/>
        </w:rPr>
        <w:t>章</w:t>
      </w:r>
      <w:r>
        <w:rPr>
          <w:spacing w:val="-77"/>
          <w:lang w:eastAsia="zh-CN"/>
        </w:rPr>
        <w:t>，</w:t>
      </w:r>
      <w:r>
        <w:rPr>
          <w:spacing w:val="2"/>
          <w:lang w:eastAsia="zh-CN"/>
        </w:rPr>
        <w:t>其余的</w:t>
      </w:r>
      <w:r>
        <w:rPr>
          <w:lang w:eastAsia="zh-CN"/>
        </w:rPr>
        <w:t>要</w:t>
      </w:r>
      <w:r>
        <w:rPr>
          <w:spacing w:val="2"/>
          <w:lang w:eastAsia="zh-CN"/>
        </w:rPr>
        <w:t>求原件扫描后加盖</w:t>
      </w:r>
      <w:r>
        <w:rPr>
          <w:lang w:eastAsia="zh-CN"/>
        </w:rPr>
        <w:t>供</w:t>
      </w:r>
      <w:r>
        <w:rPr>
          <w:spacing w:val="1"/>
          <w:lang w:eastAsia="zh-CN"/>
        </w:rPr>
        <w:t>应商公章及法定代表印章）</w:t>
      </w:r>
    </w:p>
    <w:p>
      <w:pPr>
        <w:pStyle w:val="15"/>
        <w:snapToGrid w:val="0"/>
        <w:spacing w:before="0" w:line="360" w:lineRule="auto"/>
        <w:ind w:left="586" w:firstLine="2"/>
        <w:contextualSpacing/>
        <w:rPr>
          <w:b w:val="0"/>
          <w:bCs w:val="0"/>
          <w:lang w:eastAsia="zh-CN"/>
        </w:rPr>
      </w:pPr>
      <w:r>
        <w:rPr>
          <w:spacing w:val="2"/>
          <w:lang w:eastAsia="zh-CN"/>
        </w:rPr>
        <w:t>（</w:t>
      </w:r>
      <w:r>
        <w:rPr>
          <w:rFonts w:cs="宋体"/>
          <w:spacing w:val="2"/>
          <w:lang w:eastAsia="zh-CN"/>
        </w:rPr>
        <w:t>2</w:t>
      </w:r>
      <w:r>
        <w:rPr>
          <w:spacing w:val="2"/>
          <w:lang w:eastAsia="zh-CN"/>
        </w:rPr>
        <w:t>）技术文件：</w:t>
      </w:r>
    </w:p>
    <w:p>
      <w:pPr>
        <w:pStyle w:val="4"/>
        <w:snapToGrid w:val="0"/>
        <w:spacing w:before="154" w:line="360" w:lineRule="auto"/>
        <w:ind w:left="586" w:right="19"/>
        <w:contextualSpacing/>
        <w:rPr>
          <w:spacing w:val="24"/>
          <w:lang w:eastAsia="zh-CN"/>
        </w:rPr>
      </w:pPr>
      <w:r>
        <w:rPr>
          <w:rFonts w:cs="宋体"/>
          <w:spacing w:val="1"/>
          <w:lang w:eastAsia="zh-CN"/>
        </w:rPr>
        <w:t>A</w:t>
      </w:r>
      <w:r>
        <w:rPr>
          <w:spacing w:val="1"/>
          <w:lang w:eastAsia="zh-CN"/>
        </w:rPr>
        <w:t>、参加谈判说明：简要介绍谈判供应商的基本情况。</w:t>
      </w:r>
    </w:p>
    <w:p>
      <w:pPr>
        <w:pStyle w:val="4"/>
        <w:snapToGrid w:val="0"/>
        <w:spacing w:before="154" w:line="360" w:lineRule="auto"/>
        <w:ind w:left="0" w:right="19" w:firstLine="575" w:firstLineChars="242"/>
        <w:contextualSpacing/>
        <w:rPr>
          <w:lang w:eastAsia="zh-CN"/>
        </w:rPr>
      </w:pPr>
      <w:r>
        <w:rPr>
          <w:spacing w:val="-1"/>
          <w:lang w:eastAsia="zh-CN"/>
        </w:rPr>
        <w:t>B、投标产品技术参数。投标产品与谈判文件第二章技术参数及要求进行比较，有一项或以上不符合谈判文件第二章技术参数及要求的，不能通过审查。（符合性审查项）</w:t>
      </w:r>
    </w:p>
    <w:p>
      <w:pPr>
        <w:pStyle w:val="4"/>
        <w:snapToGrid w:val="0"/>
        <w:spacing w:before="154" w:line="360" w:lineRule="auto"/>
        <w:ind w:left="0" w:right="19" w:firstLine="585" w:firstLineChars="242"/>
        <w:contextualSpacing/>
        <w:rPr>
          <w:spacing w:val="1"/>
          <w:lang w:eastAsia="zh-CN"/>
        </w:rPr>
      </w:pPr>
      <w:r>
        <w:rPr>
          <w:spacing w:val="1"/>
          <w:lang w:eastAsia="zh-CN"/>
        </w:rPr>
        <w:t>C、投标产品技术参数偏离表：供应商按附件5格式要求如实填写，供应商投标产品技术参数与采购</w:t>
      </w:r>
      <w:r>
        <w:rPr>
          <w:spacing w:val="-1"/>
          <w:lang w:eastAsia="zh-CN"/>
        </w:rPr>
        <w:t>清单中技术参数相比较，如有一处及以上出现“负偏离”的，该项审</w:t>
      </w:r>
      <w:r>
        <w:rPr>
          <w:spacing w:val="1"/>
          <w:lang w:eastAsia="zh-CN"/>
        </w:rPr>
        <w:t>查不通过。（符合性审查项）</w:t>
      </w:r>
    </w:p>
    <w:p>
      <w:pPr>
        <w:pStyle w:val="4"/>
        <w:snapToGrid w:val="0"/>
        <w:spacing w:line="360" w:lineRule="auto"/>
        <w:ind w:right="19" w:firstLine="484"/>
        <w:contextualSpacing/>
        <w:rPr>
          <w:lang w:eastAsia="zh-CN"/>
        </w:rPr>
      </w:pPr>
      <w:r>
        <w:rPr>
          <w:rFonts w:cs="宋体"/>
          <w:spacing w:val="2"/>
          <w:lang w:eastAsia="zh-CN"/>
        </w:rPr>
        <w:t>D</w:t>
      </w:r>
      <w:r>
        <w:rPr>
          <w:spacing w:val="2"/>
          <w:lang w:eastAsia="zh-CN"/>
        </w:rPr>
        <w:t>、交货设备满足采购清单及技术参数承诺：如我公司成交，交货时设备全部满足竞谈</w:t>
      </w:r>
      <w:r>
        <w:rPr>
          <w:lang w:eastAsia="zh-CN"/>
        </w:rPr>
        <w:t>判</w:t>
      </w:r>
      <w:r>
        <w:rPr>
          <w:spacing w:val="2"/>
          <w:lang w:eastAsia="zh-CN"/>
        </w:rPr>
        <w:t>文件采购清</w:t>
      </w:r>
      <w:r>
        <w:rPr>
          <w:lang w:eastAsia="zh-CN"/>
        </w:rPr>
        <w:t>单</w:t>
      </w:r>
      <w:r>
        <w:rPr>
          <w:spacing w:val="2"/>
          <w:lang w:eastAsia="zh-CN"/>
        </w:rPr>
        <w:t>及技术</w:t>
      </w:r>
      <w:r>
        <w:rPr>
          <w:lang w:eastAsia="zh-CN"/>
        </w:rPr>
        <w:t>参</w:t>
      </w:r>
      <w:r>
        <w:rPr>
          <w:spacing w:val="2"/>
          <w:lang w:eastAsia="zh-CN"/>
        </w:rPr>
        <w:t>数要求</w:t>
      </w:r>
      <w:r>
        <w:rPr>
          <w:spacing w:val="-99"/>
          <w:lang w:eastAsia="zh-CN"/>
        </w:rPr>
        <w:t>。</w:t>
      </w:r>
      <w:r>
        <w:rPr>
          <w:spacing w:val="2"/>
          <w:lang w:eastAsia="zh-CN"/>
        </w:rPr>
        <w:t>如承诺虚假，采购人有权不支付我</w:t>
      </w:r>
      <w:r>
        <w:rPr>
          <w:lang w:eastAsia="zh-CN"/>
        </w:rPr>
        <w:t>公</w:t>
      </w:r>
      <w:r>
        <w:rPr>
          <w:spacing w:val="2"/>
          <w:lang w:eastAsia="zh-CN"/>
        </w:rPr>
        <w:t>司合同价</w:t>
      </w:r>
      <w:r>
        <w:rPr>
          <w:lang w:eastAsia="zh-CN"/>
        </w:rPr>
        <w:t xml:space="preserve">款， </w:t>
      </w:r>
      <w:r>
        <w:rPr>
          <w:spacing w:val="1"/>
          <w:lang w:eastAsia="zh-CN"/>
        </w:rPr>
        <w:t>并追究我公司提供虚假资料骗取成交的的责任。（符合性审查项）</w:t>
      </w:r>
    </w:p>
    <w:p>
      <w:pPr>
        <w:pStyle w:val="4"/>
        <w:snapToGrid w:val="0"/>
        <w:spacing w:line="360" w:lineRule="auto"/>
        <w:ind w:left="586" w:right="2127"/>
        <w:contextualSpacing/>
        <w:rPr>
          <w:spacing w:val="23"/>
          <w:lang w:eastAsia="zh-CN"/>
        </w:rPr>
      </w:pPr>
      <w:r>
        <w:rPr>
          <w:rFonts w:cs="宋体"/>
          <w:spacing w:val="1"/>
          <w:lang w:eastAsia="zh-CN"/>
        </w:rPr>
        <w:t>E</w:t>
      </w:r>
      <w:r>
        <w:rPr>
          <w:spacing w:val="1"/>
          <w:lang w:eastAsia="zh-CN"/>
        </w:rPr>
        <w:t>、售后服务措施。</w:t>
      </w:r>
    </w:p>
    <w:p>
      <w:pPr>
        <w:pStyle w:val="4"/>
        <w:snapToGrid w:val="0"/>
        <w:spacing w:line="360" w:lineRule="auto"/>
        <w:ind w:left="586" w:right="2127"/>
        <w:contextualSpacing/>
        <w:rPr>
          <w:lang w:eastAsia="zh-CN"/>
        </w:rPr>
      </w:pPr>
      <w:r>
        <w:rPr>
          <w:rFonts w:cs="宋体"/>
          <w:spacing w:val="1"/>
          <w:lang w:eastAsia="zh-CN"/>
        </w:rPr>
        <w:t>F</w:t>
      </w:r>
      <w:r>
        <w:rPr>
          <w:spacing w:val="1"/>
          <w:lang w:eastAsia="zh-CN"/>
        </w:rPr>
        <w:t>、供应商认为应该提交的技术性文件资料。</w:t>
      </w:r>
    </w:p>
    <w:p>
      <w:pPr>
        <w:pStyle w:val="15"/>
        <w:snapToGrid w:val="0"/>
        <w:spacing w:line="360" w:lineRule="auto"/>
        <w:ind w:left="588"/>
        <w:contextualSpacing/>
        <w:rPr>
          <w:b w:val="0"/>
          <w:bCs w:val="0"/>
          <w:lang w:eastAsia="zh-CN"/>
        </w:rPr>
      </w:pPr>
      <w:r>
        <w:rPr>
          <w:spacing w:val="2"/>
          <w:lang w:eastAsia="zh-CN"/>
        </w:rPr>
        <w:t>（</w:t>
      </w:r>
      <w:r>
        <w:rPr>
          <w:rFonts w:cs="宋体"/>
          <w:spacing w:val="2"/>
          <w:lang w:eastAsia="zh-CN"/>
        </w:rPr>
        <w:t>3</w:t>
      </w:r>
      <w:r>
        <w:rPr>
          <w:spacing w:val="2"/>
          <w:lang w:eastAsia="zh-CN"/>
        </w:rPr>
        <w:t>）商务文件：</w:t>
      </w:r>
    </w:p>
    <w:p>
      <w:pPr>
        <w:pStyle w:val="4"/>
        <w:snapToGrid w:val="0"/>
        <w:spacing w:before="202" w:line="360" w:lineRule="auto"/>
        <w:ind w:right="227" w:firstLine="727"/>
        <w:contextualSpacing/>
        <w:jc w:val="both"/>
        <w:rPr>
          <w:lang w:eastAsia="zh-CN"/>
        </w:rPr>
      </w:pPr>
      <w:r>
        <w:rPr>
          <w:rFonts w:cs="宋体"/>
          <w:spacing w:val="1"/>
          <w:lang w:eastAsia="zh-CN"/>
        </w:rPr>
        <w:t>A</w:t>
      </w:r>
      <w:r>
        <w:rPr>
          <w:spacing w:val="1"/>
          <w:lang w:eastAsia="zh-CN"/>
        </w:rPr>
        <w:t>．质保期承诺：从验收合格之日起，提供</w:t>
      </w:r>
      <w:r>
        <w:rPr>
          <w:rFonts w:cs="宋体"/>
          <w:u w:val="single"/>
          <w:lang w:eastAsia="zh-CN"/>
        </w:rPr>
        <w:t>1</w:t>
      </w:r>
      <w:r>
        <w:rPr>
          <w:spacing w:val="1"/>
          <w:lang w:eastAsia="zh-CN"/>
        </w:rPr>
        <w:t>年的质保服务。在质保期内如所供</w:t>
      </w:r>
      <w:r>
        <w:rPr>
          <w:spacing w:val="2"/>
          <w:lang w:eastAsia="zh-CN"/>
        </w:rPr>
        <w:t>产品</w:t>
      </w:r>
      <w:r>
        <w:rPr>
          <w:lang w:eastAsia="zh-CN"/>
        </w:rPr>
        <w:t>及</w:t>
      </w:r>
      <w:r>
        <w:rPr>
          <w:spacing w:val="2"/>
          <w:lang w:eastAsia="zh-CN"/>
        </w:rPr>
        <w:t>设备出现任</w:t>
      </w:r>
      <w:r>
        <w:rPr>
          <w:lang w:eastAsia="zh-CN"/>
        </w:rPr>
        <w:t>何</w:t>
      </w:r>
      <w:r>
        <w:rPr>
          <w:spacing w:val="2"/>
          <w:lang w:eastAsia="zh-CN"/>
        </w:rPr>
        <w:t>质量问题</w:t>
      </w:r>
      <w:r>
        <w:rPr>
          <w:spacing w:val="-39"/>
          <w:lang w:eastAsia="zh-CN"/>
        </w:rPr>
        <w:t>，</w:t>
      </w:r>
      <w:r>
        <w:rPr>
          <w:lang w:eastAsia="zh-CN"/>
        </w:rPr>
        <w:t>立</w:t>
      </w:r>
      <w:r>
        <w:rPr>
          <w:spacing w:val="2"/>
          <w:lang w:eastAsia="zh-CN"/>
        </w:rPr>
        <w:t>即免费维修或更换</w:t>
      </w:r>
      <w:r>
        <w:rPr>
          <w:spacing w:val="-39"/>
          <w:lang w:eastAsia="zh-CN"/>
        </w:rPr>
        <w:t>，</w:t>
      </w:r>
      <w:r>
        <w:rPr>
          <w:lang w:eastAsia="zh-CN"/>
        </w:rPr>
        <w:t>发</w:t>
      </w:r>
      <w:r>
        <w:rPr>
          <w:spacing w:val="2"/>
          <w:lang w:eastAsia="zh-CN"/>
        </w:rPr>
        <w:t>生的所有费用由</w:t>
      </w:r>
      <w:r>
        <w:rPr>
          <w:lang w:eastAsia="zh-CN"/>
        </w:rPr>
        <w:t>供</w:t>
      </w:r>
      <w:r>
        <w:rPr>
          <w:spacing w:val="2"/>
          <w:lang w:eastAsia="zh-CN"/>
        </w:rPr>
        <w:t>应商自行</w:t>
      </w:r>
      <w:r>
        <w:rPr>
          <w:lang w:eastAsia="zh-CN"/>
        </w:rPr>
        <w:t xml:space="preserve">承 </w:t>
      </w:r>
      <w:r>
        <w:rPr>
          <w:spacing w:val="1"/>
          <w:lang w:eastAsia="zh-CN"/>
        </w:rPr>
        <w:t>担。（符合性审查项）</w:t>
      </w:r>
    </w:p>
    <w:p>
      <w:pPr>
        <w:pStyle w:val="4"/>
        <w:snapToGrid w:val="0"/>
        <w:spacing w:before="32" w:line="360" w:lineRule="auto"/>
        <w:ind w:right="223" w:firstLine="549"/>
        <w:contextualSpacing/>
        <w:jc w:val="both"/>
        <w:rPr>
          <w:lang w:eastAsia="zh-CN"/>
        </w:rPr>
      </w:pPr>
      <w:r>
        <w:rPr>
          <w:rFonts w:cs="宋体"/>
          <w:spacing w:val="3"/>
          <w:lang w:eastAsia="zh-CN"/>
        </w:rPr>
        <w:t>B.</w:t>
      </w:r>
      <w:r>
        <w:rPr>
          <w:spacing w:val="3"/>
          <w:lang w:eastAsia="zh-CN"/>
        </w:rPr>
        <w:t>响应时效承诺：从验收合格之日起，在质保期内，如接到医院报修电话，我公</w:t>
      </w:r>
      <w:r>
        <w:rPr>
          <w:spacing w:val="2"/>
          <w:lang w:eastAsia="zh-CN"/>
        </w:rPr>
        <w:t>司</w:t>
      </w:r>
      <w:r>
        <w:rPr>
          <w:lang w:eastAsia="zh-CN"/>
        </w:rPr>
        <w:t>在</w:t>
      </w:r>
      <w:r>
        <w:rPr>
          <w:rFonts w:cs="宋体"/>
          <w:lang w:eastAsia="zh-CN"/>
        </w:rPr>
        <w:t>1</w:t>
      </w:r>
      <w:r>
        <w:rPr>
          <w:spacing w:val="2"/>
          <w:lang w:eastAsia="zh-CN"/>
        </w:rPr>
        <w:t>小时内响应</w:t>
      </w:r>
      <w:r>
        <w:rPr>
          <w:spacing w:val="-39"/>
          <w:lang w:eastAsia="zh-CN"/>
        </w:rPr>
        <w:t>，</w:t>
      </w:r>
      <w:r>
        <w:rPr>
          <w:spacing w:val="2"/>
          <w:lang w:eastAsia="zh-CN"/>
        </w:rPr>
        <w:t>并派出</w:t>
      </w:r>
      <w:r>
        <w:rPr>
          <w:lang w:eastAsia="zh-CN"/>
        </w:rPr>
        <w:t>专</w:t>
      </w:r>
      <w:r>
        <w:rPr>
          <w:spacing w:val="2"/>
          <w:lang w:eastAsia="zh-CN"/>
        </w:rPr>
        <w:t>业维修人</w:t>
      </w:r>
      <w:r>
        <w:rPr>
          <w:lang w:eastAsia="zh-CN"/>
        </w:rPr>
        <w:t>员</w:t>
      </w:r>
      <w:r>
        <w:rPr>
          <w:rFonts w:cs="宋体"/>
          <w:lang w:eastAsia="zh-CN"/>
        </w:rPr>
        <w:t>24</w:t>
      </w:r>
      <w:r>
        <w:rPr>
          <w:spacing w:val="2"/>
          <w:lang w:eastAsia="zh-CN"/>
        </w:rPr>
        <w:t>小时</w:t>
      </w:r>
      <w:r>
        <w:rPr>
          <w:lang w:eastAsia="zh-CN"/>
        </w:rPr>
        <w:t>内</w:t>
      </w:r>
      <w:r>
        <w:rPr>
          <w:spacing w:val="2"/>
          <w:lang w:eastAsia="zh-CN"/>
        </w:rPr>
        <w:t>到达现场进</w:t>
      </w:r>
      <w:r>
        <w:rPr>
          <w:lang w:eastAsia="zh-CN"/>
        </w:rPr>
        <w:t>行</w:t>
      </w:r>
      <w:r>
        <w:rPr>
          <w:spacing w:val="2"/>
          <w:lang w:eastAsia="zh-CN"/>
        </w:rPr>
        <w:t>维修</w:t>
      </w:r>
      <w:r>
        <w:rPr>
          <w:spacing w:val="-39"/>
          <w:lang w:eastAsia="zh-CN"/>
        </w:rPr>
        <w:t>，</w:t>
      </w:r>
      <w:r>
        <w:rPr>
          <w:spacing w:val="2"/>
          <w:lang w:eastAsia="zh-CN"/>
        </w:rPr>
        <w:t>所有</w:t>
      </w:r>
      <w:r>
        <w:rPr>
          <w:lang w:eastAsia="zh-CN"/>
        </w:rPr>
        <w:t>的</w:t>
      </w:r>
      <w:r>
        <w:rPr>
          <w:spacing w:val="2"/>
          <w:lang w:eastAsia="zh-CN"/>
        </w:rPr>
        <w:t>费用</w:t>
      </w:r>
      <w:r>
        <w:rPr>
          <w:lang w:eastAsia="zh-CN"/>
        </w:rPr>
        <w:t xml:space="preserve">由 </w:t>
      </w:r>
      <w:r>
        <w:rPr>
          <w:spacing w:val="1"/>
          <w:lang w:eastAsia="zh-CN"/>
        </w:rPr>
        <w:t>我公司承担。（符合性审查项）</w:t>
      </w:r>
    </w:p>
    <w:p>
      <w:pPr>
        <w:pStyle w:val="4"/>
        <w:snapToGrid w:val="0"/>
        <w:spacing w:before="7" w:line="360" w:lineRule="auto"/>
        <w:ind w:right="234" w:firstLine="549"/>
        <w:contextualSpacing/>
        <w:jc w:val="both"/>
        <w:rPr>
          <w:spacing w:val="1"/>
          <w:lang w:eastAsia="zh-CN"/>
        </w:rPr>
      </w:pPr>
      <w:r>
        <w:rPr>
          <w:rFonts w:cs="宋体"/>
          <w:lang w:eastAsia="zh-CN"/>
        </w:rPr>
        <w:t>C</w:t>
      </w:r>
      <w:r>
        <w:rPr>
          <w:rFonts w:cs="宋体"/>
          <w:spacing w:val="2"/>
          <w:lang w:eastAsia="zh-CN"/>
        </w:rPr>
        <w:t>.</w:t>
      </w:r>
      <w:r>
        <w:rPr>
          <w:spacing w:val="2"/>
          <w:lang w:eastAsia="zh-CN"/>
        </w:rPr>
        <w:t>安</w:t>
      </w:r>
      <w:r>
        <w:rPr>
          <w:lang w:eastAsia="zh-CN"/>
        </w:rPr>
        <w:t>装</w:t>
      </w:r>
      <w:r>
        <w:rPr>
          <w:spacing w:val="2"/>
          <w:lang w:eastAsia="zh-CN"/>
        </w:rPr>
        <w:t>调试与操作</w:t>
      </w:r>
      <w:r>
        <w:rPr>
          <w:lang w:eastAsia="zh-CN"/>
        </w:rPr>
        <w:t>培</w:t>
      </w:r>
      <w:r>
        <w:rPr>
          <w:spacing w:val="2"/>
          <w:lang w:eastAsia="zh-CN"/>
        </w:rPr>
        <w:t>训承诺</w:t>
      </w:r>
      <w:r>
        <w:rPr>
          <w:spacing w:val="-39"/>
          <w:lang w:eastAsia="zh-CN"/>
        </w:rPr>
        <w:t>：</w:t>
      </w:r>
      <w:r>
        <w:rPr>
          <w:spacing w:val="2"/>
          <w:lang w:eastAsia="zh-CN"/>
        </w:rPr>
        <w:t>设</w:t>
      </w:r>
      <w:r>
        <w:rPr>
          <w:lang w:eastAsia="zh-CN"/>
        </w:rPr>
        <w:t>备</w:t>
      </w:r>
      <w:r>
        <w:rPr>
          <w:spacing w:val="2"/>
          <w:lang w:eastAsia="zh-CN"/>
        </w:rPr>
        <w:t>到达采购人指定</w:t>
      </w:r>
      <w:r>
        <w:rPr>
          <w:lang w:eastAsia="zh-CN"/>
        </w:rPr>
        <w:t>的</w:t>
      </w:r>
      <w:r>
        <w:rPr>
          <w:spacing w:val="2"/>
          <w:lang w:eastAsia="zh-CN"/>
        </w:rPr>
        <w:t>运送地点后</w:t>
      </w:r>
      <w:r>
        <w:rPr>
          <w:spacing w:val="-39"/>
          <w:lang w:eastAsia="zh-CN"/>
        </w:rPr>
        <w:t>，</w:t>
      </w:r>
      <w:r>
        <w:rPr>
          <w:spacing w:val="2"/>
          <w:lang w:eastAsia="zh-CN"/>
        </w:rPr>
        <w:t>生产厂</w:t>
      </w:r>
      <w:r>
        <w:rPr>
          <w:lang w:eastAsia="zh-CN"/>
        </w:rPr>
        <w:t>家</w:t>
      </w:r>
      <w:r>
        <w:rPr>
          <w:spacing w:val="2"/>
          <w:lang w:eastAsia="zh-CN"/>
        </w:rPr>
        <w:t>专业</w:t>
      </w:r>
      <w:r>
        <w:rPr>
          <w:lang w:eastAsia="zh-CN"/>
        </w:rPr>
        <w:t xml:space="preserve">技 </w:t>
      </w:r>
      <w:r>
        <w:rPr>
          <w:spacing w:val="1"/>
          <w:lang w:eastAsia="zh-CN"/>
        </w:rPr>
        <w:t>术人员在</w:t>
      </w:r>
      <w:r>
        <w:rPr>
          <w:rFonts w:cs="宋体"/>
          <w:lang w:eastAsia="zh-CN"/>
        </w:rPr>
        <w:t>2</w:t>
      </w:r>
      <w:r>
        <w:rPr>
          <w:spacing w:val="1"/>
          <w:lang w:eastAsia="zh-CN"/>
        </w:rPr>
        <w:t>天内到达现场，在采购人技术人员在场的情况下开箱清点货物，组织安装、调试以及操作培训，并承担因此发生的一切费用。（符合性审查项）</w:t>
      </w:r>
    </w:p>
    <w:p>
      <w:pPr>
        <w:pStyle w:val="4"/>
        <w:snapToGrid w:val="0"/>
        <w:spacing w:before="7" w:line="360" w:lineRule="auto"/>
        <w:ind w:right="234" w:firstLine="549"/>
        <w:contextualSpacing/>
        <w:jc w:val="both"/>
        <w:rPr>
          <w:lang w:eastAsia="zh-CN"/>
        </w:rPr>
      </w:pPr>
      <w:r>
        <w:rPr>
          <w:rFonts w:cs="宋体"/>
          <w:lang w:eastAsia="zh-CN"/>
        </w:rPr>
        <w:t>D.</w:t>
      </w:r>
      <w:r>
        <w:rPr>
          <w:lang w:eastAsia="zh-CN"/>
        </w:rPr>
        <w:t>投标产品与供货产品一致承诺：如我公司中标，我公司在交货时产品与投标文</w:t>
      </w:r>
      <w:r>
        <w:rPr>
          <w:spacing w:val="1"/>
          <w:lang w:eastAsia="zh-CN"/>
        </w:rPr>
        <w:t>件中投标产品一致。（符合性审查项）</w:t>
      </w:r>
    </w:p>
    <w:p>
      <w:pPr>
        <w:pStyle w:val="4"/>
        <w:snapToGrid w:val="0"/>
        <w:spacing w:line="360" w:lineRule="auto"/>
        <w:ind w:right="223" w:firstLine="549"/>
        <w:contextualSpacing/>
        <w:jc w:val="both"/>
        <w:rPr>
          <w:lang w:eastAsia="zh-CN"/>
        </w:rPr>
      </w:pPr>
      <w:r>
        <w:rPr>
          <w:rFonts w:cs="宋体"/>
          <w:spacing w:val="3"/>
          <w:lang w:eastAsia="zh-CN"/>
        </w:rPr>
        <w:t>E.</w:t>
      </w:r>
      <w:r>
        <w:rPr>
          <w:spacing w:val="3"/>
          <w:lang w:eastAsia="zh-CN"/>
        </w:rPr>
        <w:t>资料真实性承诺：如我公司中标，招标人有权要求我公司提供投标资料的相关</w:t>
      </w:r>
      <w:r>
        <w:rPr>
          <w:spacing w:val="2"/>
          <w:lang w:eastAsia="zh-CN"/>
        </w:rPr>
        <w:t>原件</w:t>
      </w:r>
      <w:r>
        <w:rPr>
          <w:lang w:eastAsia="zh-CN"/>
        </w:rPr>
        <w:t>审</w:t>
      </w:r>
      <w:r>
        <w:rPr>
          <w:spacing w:val="2"/>
          <w:lang w:eastAsia="zh-CN"/>
        </w:rPr>
        <w:t>查</w:t>
      </w:r>
      <w:r>
        <w:rPr>
          <w:spacing w:val="-77"/>
          <w:lang w:eastAsia="zh-CN"/>
        </w:rPr>
        <w:t>，</w:t>
      </w:r>
      <w:r>
        <w:rPr>
          <w:spacing w:val="2"/>
          <w:lang w:eastAsia="zh-CN"/>
        </w:rPr>
        <w:t>如</w:t>
      </w:r>
      <w:r>
        <w:rPr>
          <w:lang w:eastAsia="zh-CN"/>
        </w:rPr>
        <w:t>我</w:t>
      </w:r>
      <w:r>
        <w:rPr>
          <w:spacing w:val="2"/>
          <w:lang w:eastAsia="zh-CN"/>
        </w:rPr>
        <w:t>公司不能按</w:t>
      </w:r>
      <w:r>
        <w:rPr>
          <w:lang w:eastAsia="zh-CN"/>
        </w:rPr>
        <w:t>招</w:t>
      </w:r>
      <w:r>
        <w:rPr>
          <w:spacing w:val="2"/>
          <w:lang w:eastAsia="zh-CN"/>
        </w:rPr>
        <w:t>标人要求</w:t>
      </w:r>
      <w:r>
        <w:rPr>
          <w:lang w:eastAsia="zh-CN"/>
        </w:rPr>
        <w:t>在</w:t>
      </w:r>
      <w:r>
        <w:rPr>
          <w:rFonts w:cs="宋体"/>
          <w:lang w:eastAsia="zh-CN"/>
        </w:rPr>
        <w:t>5</w:t>
      </w:r>
      <w:r>
        <w:rPr>
          <w:spacing w:val="2"/>
          <w:lang w:eastAsia="zh-CN"/>
        </w:rPr>
        <w:t>个工作</w:t>
      </w:r>
      <w:r>
        <w:rPr>
          <w:lang w:eastAsia="zh-CN"/>
        </w:rPr>
        <w:t>日</w:t>
      </w:r>
      <w:r>
        <w:rPr>
          <w:spacing w:val="2"/>
          <w:lang w:eastAsia="zh-CN"/>
        </w:rPr>
        <w:t>内全面提供</w:t>
      </w:r>
      <w:r>
        <w:rPr>
          <w:lang w:eastAsia="zh-CN"/>
        </w:rPr>
        <w:t>或</w:t>
      </w:r>
      <w:r>
        <w:rPr>
          <w:spacing w:val="2"/>
          <w:lang w:eastAsia="zh-CN"/>
        </w:rPr>
        <w:t>经招标</w:t>
      </w:r>
      <w:r>
        <w:rPr>
          <w:lang w:eastAsia="zh-CN"/>
        </w:rPr>
        <w:t>人</w:t>
      </w:r>
      <w:r>
        <w:rPr>
          <w:spacing w:val="2"/>
          <w:lang w:eastAsia="zh-CN"/>
        </w:rPr>
        <w:t>查出有虚</w:t>
      </w:r>
      <w:r>
        <w:rPr>
          <w:lang w:eastAsia="zh-CN"/>
        </w:rPr>
        <w:t xml:space="preserve">假 </w:t>
      </w:r>
      <w:r>
        <w:rPr>
          <w:spacing w:val="1"/>
          <w:lang w:eastAsia="zh-CN"/>
        </w:rPr>
        <w:t>资料的，招标人有权取消我公司的中标资格，并没收投标保证金。（符合性审查项）</w:t>
      </w:r>
    </w:p>
    <w:p>
      <w:pPr>
        <w:pStyle w:val="4"/>
        <w:snapToGrid w:val="0"/>
        <w:spacing w:before="35" w:line="360" w:lineRule="auto"/>
        <w:ind w:right="225" w:firstLine="480"/>
        <w:contextualSpacing/>
        <w:jc w:val="both"/>
        <w:rPr>
          <w:lang w:eastAsia="zh-CN"/>
        </w:rPr>
      </w:pPr>
      <w:r>
        <w:rPr>
          <w:rFonts w:cs="宋体"/>
          <w:spacing w:val="2"/>
          <w:lang w:eastAsia="zh-CN"/>
        </w:rPr>
        <w:t>F.</w:t>
      </w:r>
      <w:r>
        <w:rPr>
          <w:spacing w:val="2"/>
          <w:lang w:eastAsia="zh-CN"/>
        </w:rPr>
        <w:t>交货承诺：如我公司成交，保证从签订合同的次日起，</w:t>
      </w:r>
      <w:r>
        <w:rPr>
          <w:rFonts w:hint="eastAsia" w:cs="宋体"/>
          <w:color w:val="C00000"/>
          <w:spacing w:val="2"/>
          <w:lang w:eastAsia="zh-CN"/>
        </w:rPr>
        <w:t>30</w:t>
      </w:r>
      <w:r>
        <w:rPr>
          <w:color w:val="C00000"/>
          <w:spacing w:val="2"/>
          <w:lang w:eastAsia="zh-CN"/>
        </w:rPr>
        <w:t>日</w:t>
      </w:r>
      <w:r>
        <w:rPr>
          <w:spacing w:val="2"/>
          <w:lang w:eastAsia="zh-CN"/>
        </w:rPr>
        <w:t>历天内供货，安装</w:t>
      </w:r>
      <w:r>
        <w:rPr>
          <w:spacing w:val="1"/>
          <w:lang w:eastAsia="zh-CN"/>
        </w:rPr>
        <w:t>调试完毕，验收合格，并交付使用。（符合性审查项）</w:t>
      </w:r>
    </w:p>
    <w:p>
      <w:pPr>
        <w:pStyle w:val="4"/>
        <w:snapToGrid w:val="0"/>
        <w:spacing w:before="0" w:line="360" w:lineRule="auto"/>
        <w:ind w:left="581"/>
        <w:contextualSpacing/>
        <w:rPr>
          <w:lang w:eastAsia="zh-CN"/>
        </w:rPr>
      </w:pPr>
      <w:r>
        <w:rPr>
          <w:rFonts w:cs="宋体"/>
          <w:spacing w:val="1"/>
          <w:lang w:eastAsia="zh-CN"/>
        </w:rPr>
        <w:t>G.</w:t>
      </w:r>
      <w:r>
        <w:rPr>
          <w:spacing w:val="1"/>
          <w:lang w:eastAsia="zh-CN"/>
        </w:rPr>
        <w:t>供应商认为应该提交的其他商务文件资料。</w:t>
      </w:r>
    </w:p>
    <w:p>
      <w:pPr>
        <w:pStyle w:val="15"/>
        <w:snapToGrid w:val="0"/>
        <w:spacing w:before="154" w:line="360" w:lineRule="auto"/>
        <w:ind w:left="588"/>
        <w:contextualSpacing/>
        <w:rPr>
          <w:b w:val="0"/>
          <w:bCs w:val="0"/>
          <w:lang w:eastAsia="zh-CN"/>
        </w:rPr>
      </w:pPr>
      <w:r>
        <w:rPr>
          <w:spacing w:val="1"/>
          <w:lang w:eastAsia="zh-CN"/>
        </w:rPr>
        <w:t>（</w:t>
      </w:r>
      <w:r>
        <w:rPr>
          <w:rFonts w:cs="宋体"/>
          <w:spacing w:val="1"/>
          <w:lang w:eastAsia="zh-CN"/>
        </w:rPr>
        <w:t>4</w:t>
      </w:r>
      <w:r>
        <w:rPr>
          <w:spacing w:val="1"/>
          <w:lang w:eastAsia="zh-CN"/>
        </w:rPr>
        <w:t>）</w:t>
      </w:r>
      <w:r>
        <w:rPr>
          <w:spacing w:val="2"/>
          <w:lang w:eastAsia="zh-CN"/>
        </w:rPr>
        <w:t>报价文件：</w:t>
      </w:r>
    </w:p>
    <w:p>
      <w:pPr>
        <w:pStyle w:val="4"/>
        <w:snapToGrid w:val="0"/>
        <w:spacing w:before="154" w:line="360" w:lineRule="auto"/>
        <w:ind w:right="19" w:firstLine="484"/>
        <w:contextualSpacing/>
        <w:rPr>
          <w:lang w:eastAsia="zh-CN"/>
        </w:rPr>
      </w:pPr>
      <w:r>
        <w:rPr>
          <w:rFonts w:cs="宋体"/>
          <w:lang w:eastAsia="zh-CN"/>
        </w:rPr>
        <w:t>A</w:t>
      </w:r>
      <w:r>
        <w:rPr>
          <w:spacing w:val="-15"/>
          <w:lang w:eastAsia="zh-CN"/>
        </w:rPr>
        <w:t>、</w:t>
      </w:r>
      <w:r>
        <w:rPr>
          <w:spacing w:val="2"/>
          <w:lang w:eastAsia="zh-CN"/>
        </w:rPr>
        <w:t>基</w:t>
      </w:r>
      <w:r>
        <w:rPr>
          <w:lang w:eastAsia="zh-CN"/>
        </w:rPr>
        <w:t>础</w:t>
      </w:r>
      <w:r>
        <w:rPr>
          <w:spacing w:val="2"/>
          <w:lang w:eastAsia="zh-CN"/>
        </w:rPr>
        <w:t>报价书</w:t>
      </w:r>
      <w:r>
        <w:rPr>
          <w:spacing w:val="-15"/>
          <w:lang w:eastAsia="zh-CN"/>
        </w:rPr>
        <w:t>：</w:t>
      </w:r>
      <w:r>
        <w:rPr>
          <w:lang w:eastAsia="zh-CN"/>
        </w:rPr>
        <w:t>必</w:t>
      </w:r>
      <w:r>
        <w:rPr>
          <w:spacing w:val="2"/>
          <w:lang w:eastAsia="zh-CN"/>
        </w:rPr>
        <w:t>须按</w:t>
      </w:r>
      <w:r>
        <w:rPr>
          <w:spacing w:val="-17"/>
          <w:lang w:eastAsia="zh-CN"/>
        </w:rPr>
        <w:t>本</w:t>
      </w:r>
      <w:r>
        <w:rPr>
          <w:spacing w:val="2"/>
          <w:lang w:eastAsia="zh-CN"/>
        </w:rPr>
        <w:t>《谈判文</w:t>
      </w:r>
      <w:r>
        <w:rPr>
          <w:lang w:eastAsia="zh-CN"/>
        </w:rPr>
        <w:t>件</w:t>
      </w:r>
      <w:r>
        <w:rPr>
          <w:spacing w:val="-32"/>
          <w:lang w:eastAsia="zh-CN"/>
        </w:rPr>
        <w:t>》</w:t>
      </w:r>
      <w:r>
        <w:rPr>
          <w:lang w:eastAsia="zh-CN"/>
        </w:rPr>
        <w:t>“</w:t>
      </w:r>
      <w:r>
        <w:rPr>
          <w:spacing w:val="2"/>
          <w:lang w:eastAsia="zh-CN"/>
        </w:rPr>
        <w:t>附</w:t>
      </w:r>
      <w:r>
        <w:rPr>
          <w:lang w:eastAsia="zh-CN"/>
        </w:rPr>
        <w:t>件</w:t>
      </w:r>
      <w:r>
        <w:rPr>
          <w:rFonts w:cs="宋体"/>
          <w:spacing w:val="2"/>
          <w:lang w:eastAsia="zh-CN"/>
        </w:rPr>
        <w:t>1</w:t>
      </w:r>
      <w:r>
        <w:rPr>
          <w:spacing w:val="-15"/>
          <w:lang w:eastAsia="zh-CN"/>
        </w:rPr>
        <w:t>”</w:t>
      </w:r>
      <w:r>
        <w:rPr>
          <w:spacing w:val="2"/>
          <w:lang w:eastAsia="zh-CN"/>
        </w:rPr>
        <w:t>的格</w:t>
      </w:r>
      <w:r>
        <w:rPr>
          <w:lang w:eastAsia="zh-CN"/>
        </w:rPr>
        <w:t>式</w:t>
      </w:r>
      <w:r>
        <w:rPr>
          <w:spacing w:val="2"/>
          <w:lang w:eastAsia="zh-CN"/>
        </w:rPr>
        <w:t>填报</w:t>
      </w:r>
      <w:r>
        <w:rPr>
          <w:spacing w:val="-15"/>
          <w:lang w:eastAsia="zh-CN"/>
        </w:rPr>
        <w:t>，</w:t>
      </w:r>
      <w:r>
        <w:rPr>
          <w:spacing w:val="2"/>
          <w:lang w:eastAsia="zh-CN"/>
        </w:rPr>
        <w:t>且基础</w:t>
      </w:r>
      <w:r>
        <w:rPr>
          <w:lang w:eastAsia="zh-CN"/>
        </w:rPr>
        <w:t>报</w:t>
      </w:r>
      <w:r>
        <w:rPr>
          <w:spacing w:val="2"/>
          <w:lang w:eastAsia="zh-CN"/>
        </w:rPr>
        <w:t>价</w:t>
      </w:r>
      <w:r>
        <w:rPr>
          <w:spacing w:val="-12"/>
          <w:lang w:eastAsia="zh-CN"/>
        </w:rPr>
        <w:t>与</w:t>
      </w:r>
      <w:r>
        <w:rPr>
          <w:spacing w:val="2"/>
          <w:lang w:eastAsia="zh-CN"/>
        </w:rPr>
        <w:t>《开标一</w:t>
      </w:r>
      <w:r>
        <w:rPr>
          <w:lang w:eastAsia="zh-CN"/>
        </w:rPr>
        <w:t>览</w:t>
      </w:r>
      <w:r>
        <w:rPr>
          <w:spacing w:val="2"/>
          <w:lang w:eastAsia="zh-CN"/>
        </w:rPr>
        <w:t>表</w:t>
      </w:r>
      <w:r>
        <w:rPr>
          <w:spacing w:val="-24"/>
          <w:lang w:eastAsia="zh-CN"/>
        </w:rPr>
        <w:t>》</w:t>
      </w:r>
      <w:r>
        <w:rPr>
          <w:spacing w:val="2"/>
          <w:lang w:eastAsia="zh-CN"/>
        </w:rPr>
        <w:t>投</w:t>
      </w:r>
      <w:r>
        <w:rPr>
          <w:spacing w:val="3"/>
          <w:lang w:eastAsia="zh-CN"/>
        </w:rPr>
        <w:t>标</w:t>
      </w:r>
      <w:r>
        <w:rPr>
          <w:lang w:eastAsia="zh-CN"/>
        </w:rPr>
        <w:t>总</w:t>
      </w:r>
      <w:r>
        <w:rPr>
          <w:spacing w:val="2"/>
          <w:lang w:eastAsia="zh-CN"/>
        </w:rPr>
        <w:t>报价一</w:t>
      </w:r>
      <w:r>
        <w:rPr>
          <w:lang w:eastAsia="zh-CN"/>
        </w:rPr>
        <w:t>致</w:t>
      </w:r>
      <w:r>
        <w:rPr>
          <w:spacing w:val="-24"/>
          <w:lang w:eastAsia="zh-CN"/>
        </w:rPr>
        <w:t>，</w:t>
      </w:r>
      <w:r>
        <w:rPr>
          <w:spacing w:val="2"/>
          <w:lang w:eastAsia="zh-CN"/>
        </w:rPr>
        <w:t>未超过最</w:t>
      </w:r>
      <w:r>
        <w:rPr>
          <w:lang w:eastAsia="zh-CN"/>
        </w:rPr>
        <w:t>高</w:t>
      </w:r>
      <w:r>
        <w:rPr>
          <w:spacing w:val="2"/>
          <w:lang w:eastAsia="zh-CN"/>
        </w:rPr>
        <w:t>投标限</w:t>
      </w:r>
      <w:r>
        <w:rPr>
          <w:lang w:eastAsia="zh-CN"/>
        </w:rPr>
        <w:t>价</w:t>
      </w:r>
      <w:r>
        <w:rPr>
          <w:spacing w:val="-21"/>
          <w:lang w:eastAsia="zh-CN"/>
        </w:rPr>
        <w:t>。</w:t>
      </w:r>
      <w:r>
        <w:rPr>
          <w:spacing w:val="2"/>
          <w:lang w:eastAsia="zh-CN"/>
        </w:rPr>
        <w:t>供应商基</w:t>
      </w:r>
      <w:r>
        <w:rPr>
          <w:lang w:eastAsia="zh-CN"/>
        </w:rPr>
        <w:t>础</w:t>
      </w:r>
      <w:r>
        <w:rPr>
          <w:spacing w:val="2"/>
          <w:lang w:eastAsia="zh-CN"/>
        </w:rPr>
        <w:t>报价明显</w:t>
      </w:r>
      <w:r>
        <w:rPr>
          <w:lang w:eastAsia="zh-CN"/>
        </w:rPr>
        <w:t>低</w:t>
      </w:r>
      <w:r>
        <w:rPr>
          <w:spacing w:val="2"/>
          <w:lang w:eastAsia="zh-CN"/>
        </w:rPr>
        <w:t>于其他供</w:t>
      </w:r>
      <w:r>
        <w:rPr>
          <w:lang w:eastAsia="zh-CN"/>
        </w:rPr>
        <w:t>应</w:t>
      </w:r>
      <w:r>
        <w:rPr>
          <w:spacing w:val="2"/>
          <w:lang w:eastAsia="zh-CN"/>
        </w:rPr>
        <w:t>商的</w:t>
      </w:r>
      <w:r>
        <w:rPr>
          <w:spacing w:val="-39"/>
          <w:lang w:eastAsia="zh-CN"/>
        </w:rPr>
        <w:t>，</w:t>
      </w:r>
      <w:r>
        <w:rPr>
          <w:spacing w:val="2"/>
          <w:lang w:eastAsia="zh-CN"/>
        </w:rPr>
        <w:t>谈</w:t>
      </w:r>
      <w:r>
        <w:rPr>
          <w:lang w:eastAsia="zh-CN"/>
        </w:rPr>
        <w:t>判</w:t>
      </w:r>
      <w:r>
        <w:rPr>
          <w:spacing w:val="2"/>
          <w:lang w:eastAsia="zh-CN"/>
        </w:rPr>
        <w:t>小组认为有可能</w:t>
      </w:r>
      <w:r>
        <w:rPr>
          <w:lang w:eastAsia="zh-CN"/>
        </w:rPr>
        <w:t>影</w:t>
      </w:r>
      <w:r>
        <w:rPr>
          <w:spacing w:val="2"/>
          <w:lang w:eastAsia="zh-CN"/>
        </w:rPr>
        <w:t>响产品质量</w:t>
      </w:r>
      <w:r>
        <w:rPr>
          <w:lang w:eastAsia="zh-CN"/>
        </w:rPr>
        <w:t>或</w:t>
      </w:r>
      <w:r>
        <w:rPr>
          <w:spacing w:val="2"/>
          <w:lang w:eastAsia="zh-CN"/>
        </w:rPr>
        <w:t>者不能</w:t>
      </w:r>
      <w:r>
        <w:rPr>
          <w:lang w:eastAsia="zh-CN"/>
        </w:rPr>
        <w:t>诚</w:t>
      </w:r>
      <w:r>
        <w:rPr>
          <w:spacing w:val="2"/>
          <w:lang w:eastAsia="zh-CN"/>
        </w:rPr>
        <w:t>信履约的</w:t>
      </w:r>
      <w:r>
        <w:rPr>
          <w:spacing w:val="-39"/>
          <w:lang w:eastAsia="zh-CN"/>
        </w:rPr>
        <w:t>，</w:t>
      </w:r>
      <w:r>
        <w:rPr>
          <w:spacing w:val="2"/>
          <w:lang w:eastAsia="zh-CN"/>
        </w:rPr>
        <w:t>谈判小组</w:t>
      </w:r>
      <w:r>
        <w:rPr>
          <w:lang w:eastAsia="zh-CN"/>
        </w:rPr>
        <w:t>应</w:t>
      </w:r>
      <w:r>
        <w:rPr>
          <w:spacing w:val="2"/>
          <w:lang w:eastAsia="zh-CN"/>
        </w:rPr>
        <w:t>当电话通</w:t>
      </w:r>
      <w:r>
        <w:rPr>
          <w:lang w:eastAsia="zh-CN"/>
        </w:rPr>
        <w:t>知</w:t>
      </w:r>
      <w:r>
        <w:rPr>
          <w:rFonts w:hint="eastAsia"/>
          <w:spacing w:val="1"/>
          <w:lang w:eastAsia="zh-CN"/>
        </w:rPr>
        <w:t>采购人</w:t>
      </w:r>
      <w:r>
        <w:rPr>
          <w:spacing w:val="1"/>
          <w:lang w:eastAsia="zh-CN"/>
        </w:rPr>
        <w:t>，由</w:t>
      </w:r>
      <w:r>
        <w:rPr>
          <w:rFonts w:hint="eastAsia"/>
          <w:spacing w:val="1"/>
          <w:lang w:eastAsia="zh-CN"/>
        </w:rPr>
        <w:t>采购人</w:t>
      </w:r>
      <w:r>
        <w:rPr>
          <w:spacing w:val="1"/>
          <w:lang w:eastAsia="zh-CN"/>
        </w:rPr>
        <w:t>通知供应商提供证明其报价合理性的相关</w:t>
      </w:r>
      <w:r>
        <w:rPr>
          <w:spacing w:val="2"/>
          <w:lang w:eastAsia="zh-CN"/>
        </w:rPr>
        <w:t>材</w:t>
      </w:r>
      <w:r>
        <w:rPr>
          <w:spacing w:val="-32"/>
          <w:lang w:eastAsia="zh-CN"/>
        </w:rPr>
        <w:t>料</w:t>
      </w:r>
      <w:r>
        <w:rPr>
          <w:lang w:eastAsia="zh-CN"/>
        </w:rPr>
        <w:t>（</w:t>
      </w:r>
      <w:r>
        <w:rPr>
          <w:spacing w:val="2"/>
          <w:lang w:eastAsia="zh-CN"/>
        </w:rPr>
        <w:t>包含设备产</w:t>
      </w:r>
      <w:r>
        <w:rPr>
          <w:lang w:eastAsia="zh-CN"/>
        </w:rPr>
        <w:t>品</w:t>
      </w:r>
      <w:r>
        <w:rPr>
          <w:spacing w:val="2"/>
          <w:lang w:eastAsia="zh-CN"/>
        </w:rPr>
        <w:t>货物价</w:t>
      </w:r>
      <w:r>
        <w:rPr>
          <w:spacing w:val="-34"/>
          <w:lang w:eastAsia="zh-CN"/>
        </w:rPr>
        <w:t>、</w:t>
      </w:r>
      <w:r>
        <w:rPr>
          <w:spacing w:val="2"/>
          <w:lang w:eastAsia="zh-CN"/>
        </w:rPr>
        <w:t>辅材费</w:t>
      </w:r>
      <w:r>
        <w:rPr>
          <w:spacing w:val="-32"/>
          <w:lang w:eastAsia="zh-CN"/>
        </w:rPr>
        <w:t>、</w:t>
      </w:r>
      <w:r>
        <w:rPr>
          <w:spacing w:val="2"/>
          <w:lang w:eastAsia="zh-CN"/>
        </w:rPr>
        <w:t>包装运输费</w:t>
      </w:r>
      <w:r>
        <w:rPr>
          <w:spacing w:val="-34"/>
          <w:lang w:eastAsia="zh-CN"/>
        </w:rPr>
        <w:t>、</w:t>
      </w:r>
      <w:r>
        <w:rPr>
          <w:spacing w:val="2"/>
          <w:lang w:eastAsia="zh-CN"/>
        </w:rPr>
        <w:t>二次搬运费</w:t>
      </w:r>
      <w:r>
        <w:rPr>
          <w:spacing w:val="-32"/>
          <w:lang w:eastAsia="zh-CN"/>
        </w:rPr>
        <w:t>、</w:t>
      </w:r>
      <w:r>
        <w:rPr>
          <w:spacing w:val="2"/>
          <w:lang w:eastAsia="zh-CN"/>
        </w:rPr>
        <w:t>安</w:t>
      </w:r>
      <w:r>
        <w:rPr>
          <w:spacing w:val="8"/>
          <w:lang w:eastAsia="zh-CN"/>
        </w:rPr>
        <w:t>装</w:t>
      </w:r>
      <w:r>
        <w:rPr>
          <w:spacing w:val="2"/>
          <w:lang w:eastAsia="zh-CN"/>
        </w:rPr>
        <w:t>调</w:t>
      </w:r>
      <w:r>
        <w:rPr>
          <w:lang w:eastAsia="zh-CN"/>
        </w:rPr>
        <w:t>试</w:t>
      </w:r>
      <w:r>
        <w:rPr>
          <w:spacing w:val="2"/>
          <w:lang w:eastAsia="zh-CN"/>
        </w:rPr>
        <w:t>费</w:t>
      </w:r>
      <w:r>
        <w:rPr>
          <w:spacing w:val="-32"/>
          <w:lang w:eastAsia="zh-CN"/>
        </w:rPr>
        <w:t>、</w:t>
      </w:r>
      <w:r>
        <w:rPr>
          <w:spacing w:val="2"/>
          <w:lang w:eastAsia="zh-CN"/>
        </w:rPr>
        <w:t>保险</w:t>
      </w:r>
      <w:r>
        <w:rPr>
          <w:lang w:eastAsia="zh-CN"/>
        </w:rPr>
        <w:t>费、</w:t>
      </w:r>
      <w:r>
        <w:rPr>
          <w:spacing w:val="1"/>
          <w:lang w:eastAsia="zh-CN"/>
        </w:rPr>
        <w:t>货物现场保管费、培训费、验收费、售后服务费、各种税费等。涉及进口产品货物的，</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的委托代理</w:t>
      </w:r>
      <w:r>
        <w:rPr>
          <w:lang w:eastAsia="zh-CN"/>
        </w:rPr>
        <w:t>费</w:t>
      </w:r>
      <w:r>
        <w:rPr>
          <w:spacing w:val="-24"/>
          <w:lang w:eastAsia="zh-CN"/>
        </w:rPr>
        <w:t>、</w:t>
      </w:r>
      <w:r>
        <w:rPr>
          <w:spacing w:val="2"/>
          <w:lang w:eastAsia="zh-CN"/>
        </w:rPr>
        <w:t>免税</w:t>
      </w:r>
      <w:r>
        <w:rPr>
          <w:lang w:eastAsia="zh-CN"/>
        </w:rPr>
        <w:t>进</w:t>
      </w:r>
      <w:r>
        <w:rPr>
          <w:spacing w:val="2"/>
          <w:lang w:eastAsia="zh-CN"/>
        </w:rPr>
        <w:t>口代理费</w:t>
      </w:r>
      <w:r>
        <w:rPr>
          <w:spacing w:val="-27"/>
          <w:lang w:eastAsia="zh-CN"/>
        </w:rPr>
        <w:t>、</w:t>
      </w:r>
      <w:r>
        <w:rPr>
          <w:spacing w:val="2"/>
          <w:lang w:eastAsia="zh-CN"/>
        </w:rPr>
        <w:t>关税等的</w:t>
      </w:r>
      <w:r>
        <w:rPr>
          <w:lang w:eastAsia="zh-CN"/>
        </w:rPr>
        <w:t>组</w:t>
      </w:r>
      <w:r>
        <w:rPr>
          <w:spacing w:val="2"/>
          <w:lang w:eastAsia="zh-CN"/>
        </w:rPr>
        <w:t>成</w:t>
      </w:r>
      <w:r>
        <w:rPr>
          <w:spacing w:val="-24"/>
          <w:lang w:eastAsia="zh-CN"/>
        </w:rPr>
        <w:t>，</w:t>
      </w:r>
      <w:r>
        <w:rPr>
          <w:spacing w:val="2"/>
          <w:lang w:eastAsia="zh-CN"/>
        </w:rPr>
        <w:t>以及</w:t>
      </w:r>
      <w:r>
        <w:rPr>
          <w:lang w:eastAsia="zh-CN"/>
        </w:rPr>
        <w:t>不</w:t>
      </w:r>
      <w:r>
        <w:rPr>
          <w:spacing w:val="2"/>
          <w:lang w:eastAsia="zh-CN"/>
        </w:rPr>
        <w:t>会影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65"/>
          <w:lang w:eastAsia="zh-CN"/>
        </w:rPr>
        <w:t>。），</w:t>
      </w:r>
      <w:r>
        <w:rPr>
          <w:spacing w:val="2"/>
          <w:lang w:eastAsia="zh-CN"/>
        </w:rPr>
        <w:t>如不能</w:t>
      </w:r>
      <w:r>
        <w:rPr>
          <w:lang w:eastAsia="zh-CN"/>
        </w:rPr>
        <w:t>证</w:t>
      </w:r>
      <w:r>
        <w:rPr>
          <w:spacing w:val="2"/>
          <w:lang w:eastAsia="zh-CN"/>
        </w:rPr>
        <w:t>明其报价合</w:t>
      </w:r>
      <w:r>
        <w:rPr>
          <w:lang w:eastAsia="zh-CN"/>
        </w:rPr>
        <w:t>理</w:t>
      </w:r>
      <w:r>
        <w:rPr>
          <w:spacing w:val="2"/>
          <w:lang w:eastAsia="zh-CN"/>
        </w:rPr>
        <w:t>性或属</w:t>
      </w:r>
      <w:r>
        <w:rPr>
          <w:lang w:eastAsia="zh-CN"/>
        </w:rPr>
        <w:t>于</w:t>
      </w:r>
      <w:r>
        <w:rPr>
          <w:spacing w:val="2"/>
          <w:lang w:eastAsia="zh-CN"/>
        </w:rPr>
        <w:t>恶意竞争</w:t>
      </w:r>
      <w:r>
        <w:rPr>
          <w:lang w:eastAsia="zh-CN"/>
        </w:rPr>
        <w:t>的，</w:t>
      </w:r>
      <w:r>
        <w:rPr>
          <w:spacing w:val="1"/>
          <w:lang w:eastAsia="zh-CN"/>
        </w:rPr>
        <w:t>谈判小组应当按无效投标处理。（符合性审查项）</w:t>
      </w:r>
    </w:p>
    <w:p>
      <w:pPr>
        <w:pStyle w:val="4"/>
        <w:snapToGrid w:val="0"/>
        <w:spacing w:line="360" w:lineRule="auto"/>
        <w:ind w:right="108" w:firstLine="484"/>
        <w:contextualSpacing/>
        <w:jc w:val="both"/>
        <w:rPr>
          <w:lang w:eastAsia="zh-CN"/>
        </w:rPr>
      </w:pPr>
      <w:r>
        <w:rPr>
          <w:rFonts w:cs="宋体"/>
          <w:spacing w:val="2"/>
          <w:lang w:eastAsia="zh-CN"/>
        </w:rPr>
        <w:t>B</w:t>
      </w:r>
      <w:r>
        <w:rPr>
          <w:spacing w:val="2"/>
          <w:lang w:eastAsia="zh-CN"/>
        </w:rPr>
        <w:t>、《开标一览表》：必须按本竞争性谈判文件“附件</w:t>
      </w:r>
      <w:r>
        <w:rPr>
          <w:rFonts w:cs="宋体"/>
          <w:spacing w:val="2"/>
          <w:lang w:eastAsia="zh-CN"/>
        </w:rPr>
        <w:t>5</w:t>
      </w:r>
      <w:r>
        <w:rPr>
          <w:spacing w:val="2"/>
          <w:lang w:eastAsia="zh-CN"/>
        </w:rPr>
        <w:t>”制作，且未改变“设备</w:t>
      </w:r>
      <w:r>
        <w:rPr>
          <w:spacing w:val="-1"/>
          <w:lang w:eastAsia="zh-CN"/>
        </w:rPr>
        <w:t>名称、数量、单位”等。单项报价金额计算汇总后与总报价不一致的，谈判小组以单项</w:t>
      </w:r>
      <w:r>
        <w:rPr>
          <w:spacing w:val="2"/>
          <w:lang w:eastAsia="zh-CN"/>
        </w:rPr>
        <w:t>报价</w:t>
      </w:r>
      <w:r>
        <w:rPr>
          <w:lang w:eastAsia="zh-CN"/>
        </w:rPr>
        <w:t>金</w:t>
      </w:r>
      <w:r>
        <w:rPr>
          <w:spacing w:val="2"/>
          <w:lang w:eastAsia="zh-CN"/>
        </w:rPr>
        <w:t>额修正总报</w:t>
      </w:r>
      <w:r>
        <w:rPr>
          <w:lang w:eastAsia="zh-CN"/>
        </w:rPr>
        <w:t>价</w:t>
      </w:r>
      <w:r>
        <w:rPr>
          <w:spacing w:val="-24"/>
          <w:lang w:eastAsia="zh-CN"/>
        </w:rPr>
        <w:t>，</w:t>
      </w:r>
      <w:r>
        <w:rPr>
          <w:spacing w:val="2"/>
          <w:lang w:eastAsia="zh-CN"/>
        </w:rPr>
        <w:t>修正</w:t>
      </w:r>
      <w:r>
        <w:rPr>
          <w:lang w:eastAsia="zh-CN"/>
        </w:rPr>
        <w:t>后</w:t>
      </w:r>
      <w:r>
        <w:rPr>
          <w:spacing w:val="2"/>
          <w:lang w:eastAsia="zh-CN"/>
        </w:rPr>
        <w:t>的总报价超</w:t>
      </w:r>
      <w:r>
        <w:rPr>
          <w:lang w:eastAsia="zh-CN"/>
        </w:rPr>
        <w:t>过</w:t>
      </w:r>
      <w:r>
        <w:rPr>
          <w:spacing w:val="2"/>
          <w:lang w:eastAsia="zh-CN"/>
        </w:rPr>
        <w:t>最高投</w:t>
      </w:r>
      <w:r>
        <w:rPr>
          <w:lang w:eastAsia="zh-CN"/>
        </w:rPr>
        <w:t>标</w:t>
      </w:r>
      <w:r>
        <w:rPr>
          <w:spacing w:val="2"/>
          <w:lang w:eastAsia="zh-CN"/>
        </w:rPr>
        <w:t>限价的</w:t>
      </w:r>
      <w:r>
        <w:rPr>
          <w:spacing w:val="-24"/>
          <w:lang w:eastAsia="zh-CN"/>
        </w:rPr>
        <w:t>，</w:t>
      </w:r>
      <w:r>
        <w:rPr>
          <w:lang w:eastAsia="zh-CN"/>
        </w:rPr>
        <w:t>按</w:t>
      </w:r>
      <w:r>
        <w:rPr>
          <w:spacing w:val="2"/>
          <w:lang w:eastAsia="zh-CN"/>
        </w:rPr>
        <w:t>无效投标</w:t>
      </w:r>
      <w:r>
        <w:rPr>
          <w:lang w:eastAsia="zh-CN"/>
        </w:rPr>
        <w:t>处</w:t>
      </w:r>
      <w:r>
        <w:rPr>
          <w:spacing w:val="2"/>
          <w:lang w:eastAsia="zh-CN"/>
        </w:rPr>
        <w:t>理</w:t>
      </w:r>
      <w:r>
        <w:rPr>
          <w:spacing w:val="-24"/>
          <w:lang w:eastAsia="zh-CN"/>
        </w:rPr>
        <w:t>。</w:t>
      </w:r>
      <w:r>
        <w:rPr>
          <w:spacing w:val="2"/>
          <w:lang w:eastAsia="zh-CN"/>
        </w:rPr>
        <w:t>修正</w:t>
      </w:r>
      <w:r>
        <w:rPr>
          <w:lang w:eastAsia="zh-CN"/>
        </w:rPr>
        <w:t>后</w:t>
      </w:r>
      <w:r>
        <w:rPr>
          <w:spacing w:val="2"/>
          <w:lang w:eastAsia="zh-CN"/>
        </w:rPr>
        <w:t>的总</w:t>
      </w:r>
      <w:r>
        <w:rPr>
          <w:lang w:eastAsia="zh-CN"/>
        </w:rPr>
        <w:t>报</w:t>
      </w:r>
      <w:r>
        <w:rPr>
          <w:spacing w:val="2"/>
          <w:lang w:eastAsia="zh-CN"/>
        </w:rPr>
        <w:t>价低于供应</w:t>
      </w:r>
      <w:r>
        <w:rPr>
          <w:lang w:eastAsia="zh-CN"/>
        </w:rPr>
        <w:t>商</w:t>
      </w:r>
      <w:r>
        <w:rPr>
          <w:spacing w:val="2"/>
          <w:lang w:eastAsia="zh-CN"/>
        </w:rPr>
        <w:t>基础报</w:t>
      </w:r>
      <w:r>
        <w:rPr>
          <w:lang w:eastAsia="zh-CN"/>
        </w:rPr>
        <w:t>价</w:t>
      </w:r>
      <w:r>
        <w:rPr>
          <w:spacing w:val="-65"/>
          <w:lang w:eastAsia="zh-CN"/>
        </w:rPr>
        <w:t>，</w:t>
      </w:r>
      <w:r>
        <w:rPr>
          <w:spacing w:val="2"/>
          <w:lang w:eastAsia="zh-CN"/>
        </w:rPr>
        <w:t>供应商不能接受的</w:t>
      </w:r>
      <w:r>
        <w:rPr>
          <w:lang w:eastAsia="zh-CN"/>
        </w:rPr>
        <w:t>也</w:t>
      </w:r>
      <w:r>
        <w:rPr>
          <w:spacing w:val="2"/>
          <w:lang w:eastAsia="zh-CN"/>
        </w:rPr>
        <w:t>按无效投标</w:t>
      </w:r>
      <w:r>
        <w:rPr>
          <w:lang w:eastAsia="zh-CN"/>
        </w:rPr>
        <w:t>处</w:t>
      </w:r>
      <w:r>
        <w:rPr>
          <w:spacing w:val="2"/>
          <w:lang w:eastAsia="zh-CN"/>
        </w:rPr>
        <w:t>理</w:t>
      </w:r>
      <w:r>
        <w:rPr>
          <w:spacing w:val="-126"/>
          <w:lang w:eastAsia="zh-CN"/>
        </w:rPr>
        <w:t>。</w:t>
      </w:r>
      <w:r>
        <w:rPr>
          <w:spacing w:val="2"/>
          <w:lang w:eastAsia="zh-CN"/>
        </w:rPr>
        <w:t>（符</w:t>
      </w:r>
      <w:r>
        <w:rPr>
          <w:lang w:eastAsia="zh-CN"/>
        </w:rPr>
        <w:t>合</w:t>
      </w:r>
      <w:r>
        <w:rPr>
          <w:spacing w:val="2"/>
          <w:lang w:eastAsia="zh-CN"/>
        </w:rPr>
        <w:t>性审查</w:t>
      </w:r>
      <w:r>
        <w:rPr>
          <w:lang w:eastAsia="zh-CN"/>
        </w:rPr>
        <w:t>项）</w:t>
      </w:r>
    </w:p>
    <w:p>
      <w:pPr>
        <w:pStyle w:val="4"/>
        <w:snapToGrid w:val="0"/>
        <w:spacing w:line="360" w:lineRule="auto"/>
        <w:ind w:right="231" w:firstLine="484"/>
        <w:contextualSpacing/>
        <w:jc w:val="both"/>
        <w:rPr>
          <w:lang w:eastAsia="zh-CN"/>
        </w:rPr>
      </w:pPr>
      <w:r>
        <w:rPr>
          <w:rFonts w:cs="宋体"/>
          <w:spacing w:val="2"/>
          <w:lang w:eastAsia="zh-CN"/>
        </w:rPr>
        <w:t>C</w:t>
      </w:r>
      <w:r>
        <w:rPr>
          <w:spacing w:val="2"/>
          <w:lang w:eastAsia="zh-CN"/>
        </w:rPr>
        <w:t>、谈判报价程序承诺：根据《政府采购非招标采购方式管理办法》（财政部令第</w:t>
      </w:r>
      <w:r>
        <w:rPr>
          <w:rFonts w:cs="宋体"/>
          <w:lang w:eastAsia="zh-CN"/>
        </w:rPr>
        <w:t>74</w:t>
      </w:r>
      <w:r>
        <w:rPr>
          <w:spacing w:val="2"/>
          <w:lang w:eastAsia="zh-CN"/>
        </w:rPr>
        <w:t>号）第三十三条“谈判文件能够详细列明采购标的的技术、服务要求的，谈判结束后</w:t>
      </w:r>
      <w:r>
        <w:rPr>
          <w:spacing w:val="-39"/>
          <w:lang w:eastAsia="zh-CN"/>
        </w:rPr>
        <w:t>，</w:t>
      </w:r>
      <w:r>
        <w:rPr>
          <w:spacing w:val="2"/>
          <w:lang w:eastAsia="zh-CN"/>
        </w:rPr>
        <w:t>谈判</w:t>
      </w:r>
      <w:r>
        <w:rPr>
          <w:lang w:eastAsia="zh-CN"/>
        </w:rPr>
        <w:t>小</w:t>
      </w:r>
      <w:r>
        <w:rPr>
          <w:spacing w:val="2"/>
          <w:lang w:eastAsia="zh-CN"/>
        </w:rPr>
        <w:t>组应当要求所有</w:t>
      </w:r>
      <w:r>
        <w:rPr>
          <w:lang w:eastAsia="zh-CN"/>
        </w:rPr>
        <w:t>继</w:t>
      </w:r>
      <w:r>
        <w:rPr>
          <w:spacing w:val="2"/>
          <w:lang w:eastAsia="zh-CN"/>
        </w:rPr>
        <w:t>续参加谈判</w:t>
      </w:r>
      <w:r>
        <w:rPr>
          <w:lang w:eastAsia="zh-CN"/>
        </w:rPr>
        <w:t>的</w:t>
      </w:r>
      <w:r>
        <w:rPr>
          <w:spacing w:val="2"/>
          <w:lang w:eastAsia="zh-CN"/>
        </w:rPr>
        <w:t>供应商</w:t>
      </w:r>
      <w:r>
        <w:rPr>
          <w:lang w:eastAsia="zh-CN"/>
        </w:rPr>
        <w:t>在</w:t>
      </w:r>
      <w:r>
        <w:rPr>
          <w:spacing w:val="2"/>
          <w:lang w:eastAsia="zh-CN"/>
        </w:rPr>
        <w:t>规定时间内</w:t>
      </w:r>
      <w:r>
        <w:rPr>
          <w:lang w:eastAsia="zh-CN"/>
        </w:rPr>
        <w:t>提</w:t>
      </w:r>
      <w:r>
        <w:rPr>
          <w:spacing w:val="2"/>
          <w:lang w:eastAsia="zh-CN"/>
        </w:rPr>
        <w:t>交最后</w:t>
      </w:r>
      <w:r>
        <w:rPr>
          <w:lang w:eastAsia="zh-CN"/>
        </w:rPr>
        <w:t>报</w:t>
      </w:r>
      <w:r>
        <w:rPr>
          <w:spacing w:val="2"/>
          <w:lang w:eastAsia="zh-CN"/>
        </w:rPr>
        <w:t>价</w:t>
      </w:r>
      <w:r>
        <w:rPr>
          <w:spacing w:val="-39"/>
          <w:lang w:eastAsia="zh-CN"/>
        </w:rPr>
        <w:t>，</w:t>
      </w:r>
      <w:r>
        <w:rPr>
          <w:spacing w:val="2"/>
          <w:lang w:eastAsia="zh-CN"/>
        </w:rPr>
        <w:t>提交</w:t>
      </w:r>
      <w:r>
        <w:rPr>
          <w:lang w:eastAsia="zh-CN"/>
        </w:rPr>
        <w:t xml:space="preserve">最 </w:t>
      </w:r>
      <w:r>
        <w:rPr>
          <w:spacing w:val="2"/>
          <w:lang w:eastAsia="zh-CN"/>
        </w:rPr>
        <w:t>后报</w:t>
      </w:r>
      <w:r>
        <w:rPr>
          <w:lang w:eastAsia="zh-CN"/>
        </w:rPr>
        <w:t>价</w:t>
      </w:r>
      <w:r>
        <w:rPr>
          <w:spacing w:val="2"/>
          <w:lang w:eastAsia="zh-CN"/>
        </w:rPr>
        <w:t>的供应商不</w:t>
      </w:r>
      <w:r>
        <w:rPr>
          <w:lang w:eastAsia="zh-CN"/>
        </w:rPr>
        <w:t>得</w:t>
      </w:r>
      <w:r>
        <w:rPr>
          <w:spacing w:val="2"/>
          <w:lang w:eastAsia="zh-CN"/>
        </w:rPr>
        <w:t>少</w:t>
      </w:r>
      <w:r>
        <w:rPr>
          <w:lang w:eastAsia="zh-CN"/>
        </w:rPr>
        <w:t>于</w:t>
      </w:r>
      <w:r>
        <w:rPr>
          <w:rFonts w:cs="宋体"/>
          <w:lang w:eastAsia="zh-CN"/>
        </w:rPr>
        <w:t>3</w:t>
      </w:r>
      <w:r>
        <w:rPr>
          <w:lang w:eastAsia="zh-CN"/>
        </w:rPr>
        <w:t>家</w:t>
      </w:r>
      <w:r>
        <w:rPr>
          <w:spacing w:val="-24"/>
          <w:lang w:eastAsia="zh-CN"/>
        </w:rPr>
        <w:t>。”</w:t>
      </w:r>
      <w:r>
        <w:rPr>
          <w:spacing w:val="2"/>
          <w:lang w:eastAsia="zh-CN"/>
        </w:rPr>
        <w:t>之规</w:t>
      </w:r>
      <w:r>
        <w:rPr>
          <w:lang w:eastAsia="zh-CN"/>
        </w:rPr>
        <w:t>定</w:t>
      </w:r>
      <w:r>
        <w:rPr>
          <w:rFonts w:hint="eastAsia"/>
          <w:spacing w:val="-24"/>
          <w:lang w:eastAsia="zh-CN"/>
        </w:rPr>
        <w:t>。</w:t>
      </w:r>
      <w:r>
        <w:rPr>
          <w:spacing w:val="1"/>
          <w:lang w:eastAsia="zh-CN"/>
        </w:rPr>
        <w:t>（符合性审查项）</w:t>
      </w:r>
    </w:p>
    <w:p>
      <w:pPr>
        <w:pStyle w:val="4"/>
        <w:snapToGrid w:val="0"/>
        <w:spacing w:before="0" w:line="360" w:lineRule="auto"/>
        <w:ind w:right="109"/>
        <w:contextualSpacing/>
        <w:jc w:val="both"/>
        <w:rPr>
          <w:lang w:eastAsia="zh-CN"/>
        </w:rPr>
      </w:pPr>
      <w:r>
        <w:rPr>
          <w:rFonts w:cs="宋体"/>
          <w:spacing w:val="2"/>
          <w:lang w:eastAsia="zh-CN"/>
        </w:rPr>
        <w:t>D</w:t>
      </w:r>
      <w:r>
        <w:rPr>
          <w:spacing w:val="2"/>
          <w:lang w:eastAsia="zh-CN"/>
        </w:rPr>
        <w:t>、谈判报价响应承诺：如我公司在报价明显低于其他供应商的，谈判小组认为</w:t>
      </w:r>
      <w:r>
        <w:rPr>
          <w:lang w:eastAsia="zh-CN"/>
        </w:rPr>
        <w:t>有</w:t>
      </w:r>
      <w:r>
        <w:rPr>
          <w:spacing w:val="2"/>
          <w:lang w:eastAsia="zh-CN"/>
        </w:rPr>
        <w:t>可能影响产</w:t>
      </w:r>
      <w:r>
        <w:rPr>
          <w:lang w:eastAsia="zh-CN"/>
        </w:rPr>
        <w:t>品</w:t>
      </w:r>
      <w:r>
        <w:rPr>
          <w:spacing w:val="2"/>
          <w:lang w:eastAsia="zh-CN"/>
        </w:rPr>
        <w:t>质量或</w:t>
      </w:r>
      <w:r>
        <w:rPr>
          <w:lang w:eastAsia="zh-CN"/>
        </w:rPr>
        <w:t>者</w:t>
      </w:r>
      <w:r>
        <w:rPr>
          <w:spacing w:val="2"/>
          <w:lang w:eastAsia="zh-CN"/>
        </w:rPr>
        <w:t>不</w:t>
      </w:r>
      <w:r>
        <w:rPr>
          <w:spacing w:val="5"/>
          <w:lang w:eastAsia="zh-CN"/>
        </w:rPr>
        <w:t>能</w:t>
      </w:r>
      <w:r>
        <w:rPr>
          <w:spacing w:val="2"/>
          <w:lang w:eastAsia="zh-CN"/>
        </w:rPr>
        <w:t>诚信履</w:t>
      </w:r>
      <w:r>
        <w:rPr>
          <w:lang w:eastAsia="zh-CN"/>
        </w:rPr>
        <w:t>约</w:t>
      </w:r>
      <w:r>
        <w:rPr>
          <w:spacing w:val="-77"/>
          <w:lang w:eastAsia="zh-CN"/>
        </w:rPr>
        <w:t>，</w:t>
      </w:r>
      <w:r>
        <w:rPr>
          <w:spacing w:val="2"/>
          <w:lang w:eastAsia="zh-CN"/>
        </w:rPr>
        <w:t>要求</w:t>
      </w:r>
      <w:r>
        <w:rPr>
          <w:lang w:eastAsia="zh-CN"/>
        </w:rPr>
        <w:t>我</w:t>
      </w:r>
      <w:r>
        <w:rPr>
          <w:spacing w:val="2"/>
          <w:lang w:eastAsia="zh-CN"/>
        </w:rPr>
        <w:t>公司提供报</w:t>
      </w:r>
      <w:r>
        <w:rPr>
          <w:lang w:eastAsia="zh-CN"/>
        </w:rPr>
        <w:t>价</w:t>
      </w:r>
      <w:r>
        <w:rPr>
          <w:spacing w:val="2"/>
          <w:lang w:eastAsia="zh-CN"/>
        </w:rPr>
        <w:t>合理性</w:t>
      </w:r>
      <w:r>
        <w:rPr>
          <w:lang w:eastAsia="zh-CN"/>
        </w:rPr>
        <w:t>证</w:t>
      </w:r>
      <w:r>
        <w:rPr>
          <w:spacing w:val="2"/>
          <w:lang w:eastAsia="zh-CN"/>
        </w:rPr>
        <w:t>明相关材</w:t>
      </w:r>
      <w:r>
        <w:rPr>
          <w:lang w:eastAsia="zh-CN"/>
        </w:rPr>
        <w:t>料</w:t>
      </w:r>
      <w:r>
        <w:rPr>
          <w:spacing w:val="-1"/>
          <w:lang w:eastAsia="zh-CN"/>
        </w:rPr>
        <w:t>（包含设备产品货物价、辅材费、包装运输费、二次搬运费、安装调试费、保险费、货物现场保管费、培训费、验收费、售后服务费、各种税费等。涉及进口产品货物的，还</w:t>
      </w:r>
      <w:r>
        <w:rPr>
          <w:spacing w:val="2"/>
          <w:lang w:eastAsia="zh-CN"/>
        </w:rPr>
        <w:t>包含</w:t>
      </w:r>
      <w:r>
        <w:rPr>
          <w:lang w:eastAsia="zh-CN"/>
        </w:rPr>
        <w:t>委</w:t>
      </w:r>
      <w:r>
        <w:rPr>
          <w:spacing w:val="2"/>
          <w:lang w:eastAsia="zh-CN"/>
        </w:rPr>
        <w:t>托第三方进</w:t>
      </w:r>
      <w:r>
        <w:rPr>
          <w:lang w:eastAsia="zh-CN"/>
        </w:rPr>
        <w:t>出</w:t>
      </w:r>
      <w:r>
        <w:rPr>
          <w:spacing w:val="2"/>
          <w:lang w:eastAsia="zh-CN"/>
        </w:rPr>
        <w:t>口业务</w:t>
      </w:r>
      <w:r>
        <w:rPr>
          <w:lang w:eastAsia="zh-CN"/>
        </w:rPr>
        <w:t>的</w:t>
      </w:r>
      <w:r>
        <w:rPr>
          <w:spacing w:val="2"/>
          <w:lang w:eastAsia="zh-CN"/>
        </w:rPr>
        <w:t>委托代理</w:t>
      </w:r>
      <w:r>
        <w:rPr>
          <w:lang w:eastAsia="zh-CN"/>
        </w:rPr>
        <w:t>费</w:t>
      </w:r>
      <w:r>
        <w:rPr>
          <w:spacing w:val="-24"/>
          <w:lang w:eastAsia="zh-CN"/>
        </w:rPr>
        <w:t>、</w:t>
      </w:r>
      <w:r>
        <w:rPr>
          <w:spacing w:val="2"/>
          <w:lang w:eastAsia="zh-CN"/>
        </w:rPr>
        <w:t>免税进</w:t>
      </w:r>
      <w:r>
        <w:rPr>
          <w:lang w:eastAsia="zh-CN"/>
        </w:rPr>
        <w:t>口</w:t>
      </w:r>
      <w:r>
        <w:rPr>
          <w:spacing w:val="2"/>
          <w:lang w:eastAsia="zh-CN"/>
        </w:rPr>
        <w:t>代理费</w:t>
      </w:r>
      <w:r>
        <w:rPr>
          <w:spacing w:val="-24"/>
          <w:lang w:eastAsia="zh-CN"/>
        </w:rPr>
        <w:t>、</w:t>
      </w:r>
      <w:r>
        <w:rPr>
          <w:lang w:eastAsia="zh-CN"/>
        </w:rPr>
        <w:t>关</w:t>
      </w:r>
      <w:r>
        <w:rPr>
          <w:spacing w:val="2"/>
          <w:lang w:eastAsia="zh-CN"/>
        </w:rPr>
        <w:t>税等的组</w:t>
      </w:r>
      <w:r>
        <w:rPr>
          <w:lang w:eastAsia="zh-CN"/>
        </w:rPr>
        <w:t>成</w:t>
      </w:r>
      <w:r>
        <w:rPr>
          <w:spacing w:val="-24"/>
          <w:lang w:eastAsia="zh-CN"/>
        </w:rPr>
        <w:t>，</w:t>
      </w:r>
      <w:r>
        <w:rPr>
          <w:spacing w:val="2"/>
          <w:lang w:eastAsia="zh-CN"/>
        </w:rPr>
        <w:t>以及不</w:t>
      </w:r>
      <w:r>
        <w:rPr>
          <w:lang w:eastAsia="zh-CN"/>
        </w:rPr>
        <w:t>会</w:t>
      </w:r>
      <w:r>
        <w:rPr>
          <w:spacing w:val="1"/>
          <w:lang w:eastAsia="zh-CN"/>
        </w:rPr>
        <w:t>影响产品质量和能诚信履约的承诺。）的，我公司保证提供。如我公司不</w:t>
      </w:r>
      <w:r>
        <w:rPr>
          <w:lang w:eastAsia="zh-CN"/>
        </w:rPr>
        <w:t>能</w:t>
      </w:r>
      <w:r>
        <w:rPr>
          <w:spacing w:val="1"/>
          <w:lang w:eastAsia="zh-CN"/>
        </w:rPr>
        <w:t>提供或不能证明报价合理性或谈判小组认为属于恶意竞争的，谈判小组</w:t>
      </w:r>
      <w:r>
        <w:rPr>
          <w:spacing w:val="2"/>
          <w:lang w:eastAsia="zh-CN"/>
        </w:rPr>
        <w:t>可以</w:t>
      </w:r>
      <w:r>
        <w:rPr>
          <w:lang w:eastAsia="zh-CN"/>
        </w:rPr>
        <w:t>将</w:t>
      </w:r>
      <w:r>
        <w:rPr>
          <w:spacing w:val="2"/>
          <w:lang w:eastAsia="zh-CN"/>
        </w:rPr>
        <w:t>我公司的在</w:t>
      </w:r>
      <w:r>
        <w:rPr>
          <w:lang w:eastAsia="zh-CN"/>
        </w:rPr>
        <w:t>线</w:t>
      </w:r>
      <w:r>
        <w:rPr>
          <w:spacing w:val="2"/>
          <w:lang w:eastAsia="zh-CN"/>
        </w:rPr>
        <w:t>报价按</w:t>
      </w:r>
      <w:r>
        <w:rPr>
          <w:lang w:eastAsia="zh-CN"/>
        </w:rPr>
        <w:t>无</w:t>
      </w:r>
      <w:r>
        <w:rPr>
          <w:spacing w:val="2"/>
          <w:lang w:eastAsia="zh-CN"/>
        </w:rPr>
        <w:t>效在线报价</w:t>
      </w:r>
      <w:r>
        <w:rPr>
          <w:lang w:eastAsia="zh-CN"/>
        </w:rPr>
        <w:t>处</w:t>
      </w:r>
      <w:r>
        <w:rPr>
          <w:spacing w:val="2"/>
          <w:lang w:eastAsia="zh-CN"/>
        </w:rPr>
        <w:t>理</w:t>
      </w:r>
      <w:r>
        <w:rPr>
          <w:spacing w:val="-20"/>
          <w:lang w:eastAsia="zh-CN"/>
        </w:rPr>
        <w:t>，</w:t>
      </w:r>
      <w:r>
        <w:rPr>
          <w:lang w:eastAsia="zh-CN"/>
        </w:rPr>
        <w:t>以</w:t>
      </w:r>
      <w:r>
        <w:rPr>
          <w:spacing w:val="2"/>
          <w:lang w:eastAsia="zh-CN"/>
        </w:rPr>
        <w:t>上一轮报</w:t>
      </w:r>
      <w:r>
        <w:rPr>
          <w:spacing w:val="-24"/>
          <w:lang w:eastAsia="zh-CN"/>
        </w:rPr>
        <w:t>价</w:t>
      </w:r>
      <w:r>
        <w:rPr>
          <w:lang w:eastAsia="zh-CN"/>
        </w:rPr>
        <w:t>（</w:t>
      </w:r>
      <w:r>
        <w:rPr>
          <w:spacing w:val="2"/>
          <w:lang w:eastAsia="zh-CN"/>
        </w:rPr>
        <w:t>或基础报</w:t>
      </w:r>
      <w:r>
        <w:rPr>
          <w:lang w:eastAsia="zh-CN"/>
        </w:rPr>
        <w:t>价</w:t>
      </w:r>
      <w:r>
        <w:rPr>
          <w:spacing w:val="-24"/>
          <w:lang w:eastAsia="zh-CN"/>
        </w:rPr>
        <w:t>）</w:t>
      </w:r>
      <w:r>
        <w:rPr>
          <w:spacing w:val="2"/>
          <w:lang w:eastAsia="zh-CN"/>
        </w:rPr>
        <w:t>作为报</w:t>
      </w:r>
      <w:r>
        <w:rPr>
          <w:lang w:eastAsia="zh-CN"/>
        </w:rPr>
        <w:t>价</w:t>
      </w:r>
      <w:r>
        <w:rPr>
          <w:spacing w:val="1"/>
          <w:lang w:eastAsia="zh-CN"/>
        </w:rPr>
        <w:t>得分计算依据。（符合性审查项）</w:t>
      </w:r>
    </w:p>
    <w:p>
      <w:pPr>
        <w:snapToGrid w:val="0"/>
        <w:spacing w:before="36" w:line="360" w:lineRule="auto"/>
        <w:ind w:left="576" w:right="120" w:hanging="3"/>
        <w:contextualSpacing/>
        <w:rPr>
          <w:rFonts w:ascii="宋体" w:hAnsi="宋体" w:cs="宋体"/>
          <w:spacing w:val="1"/>
          <w:sz w:val="24"/>
          <w:szCs w:val="24"/>
          <w:lang w:eastAsia="zh-CN"/>
        </w:rPr>
      </w:pPr>
      <w:r>
        <w:rPr>
          <w:rFonts w:ascii="宋体" w:hAnsi="宋体" w:cs="宋体"/>
          <w:spacing w:val="1"/>
          <w:sz w:val="24"/>
          <w:szCs w:val="24"/>
          <w:lang w:eastAsia="zh-CN"/>
        </w:rPr>
        <w:t>E、供应商认为应该提交的其他报价文件及资料。</w:t>
      </w:r>
    </w:p>
    <w:p>
      <w:pPr>
        <w:snapToGrid w:val="0"/>
        <w:spacing w:before="36" w:line="360" w:lineRule="auto"/>
        <w:ind w:left="576" w:right="120" w:hanging="3"/>
        <w:contextualSpacing/>
        <w:rPr>
          <w:rFonts w:ascii="宋体" w:hAnsi="宋体" w:cs="宋体"/>
          <w:b/>
          <w:bCs/>
          <w:spacing w:val="1"/>
          <w:w w:val="95"/>
          <w:sz w:val="24"/>
          <w:szCs w:val="24"/>
          <w:lang w:eastAsia="zh-CN"/>
        </w:rPr>
      </w:pPr>
      <w:r>
        <w:rPr>
          <w:rFonts w:ascii="宋体" w:hAnsi="宋体" w:cs="宋体"/>
          <w:b/>
          <w:bCs/>
          <w:spacing w:val="1"/>
          <w:w w:val="95"/>
          <w:sz w:val="24"/>
          <w:szCs w:val="24"/>
          <w:lang w:eastAsia="zh-CN"/>
        </w:rPr>
        <w:t>特别提醒</w:t>
      </w:r>
      <w:r>
        <w:rPr>
          <w:rFonts w:ascii="宋体" w:hAnsi="宋体" w:cs="宋体"/>
          <w:b/>
          <w:bCs/>
          <w:spacing w:val="-23"/>
          <w:w w:val="95"/>
          <w:sz w:val="24"/>
          <w:szCs w:val="24"/>
          <w:lang w:eastAsia="zh-CN"/>
        </w:rPr>
        <w:t>：</w:t>
      </w:r>
      <w:r>
        <w:rPr>
          <w:rFonts w:ascii="宋体" w:hAnsi="宋体" w:cs="宋体"/>
          <w:b/>
          <w:bCs/>
          <w:spacing w:val="3"/>
          <w:w w:val="95"/>
          <w:sz w:val="24"/>
          <w:szCs w:val="24"/>
          <w:lang w:eastAsia="zh-CN"/>
        </w:rPr>
        <w:t>由</w:t>
      </w:r>
      <w:r>
        <w:rPr>
          <w:rFonts w:ascii="宋体" w:hAnsi="宋体" w:cs="宋体"/>
          <w:b/>
          <w:bCs/>
          <w:spacing w:val="1"/>
          <w:w w:val="95"/>
          <w:sz w:val="24"/>
          <w:szCs w:val="24"/>
          <w:lang w:eastAsia="zh-CN"/>
        </w:rPr>
        <w:t>于供应</w:t>
      </w:r>
      <w:r>
        <w:rPr>
          <w:rFonts w:ascii="宋体" w:hAnsi="宋体" w:cs="宋体"/>
          <w:b/>
          <w:bCs/>
          <w:spacing w:val="3"/>
          <w:w w:val="95"/>
          <w:sz w:val="24"/>
          <w:szCs w:val="24"/>
          <w:lang w:eastAsia="zh-CN"/>
        </w:rPr>
        <w:t>商</w:t>
      </w:r>
      <w:r>
        <w:rPr>
          <w:rFonts w:ascii="宋体" w:hAnsi="宋体" w:cs="宋体"/>
          <w:b/>
          <w:bCs/>
          <w:spacing w:val="1"/>
          <w:w w:val="95"/>
          <w:sz w:val="24"/>
          <w:szCs w:val="24"/>
          <w:lang w:eastAsia="zh-CN"/>
        </w:rPr>
        <w:t>未</w:t>
      </w:r>
      <w:r>
        <w:rPr>
          <w:rFonts w:ascii="宋体" w:hAnsi="宋体" w:cs="宋体"/>
          <w:b/>
          <w:bCs/>
          <w:spacing w:val="-23"/>
          <w:w w:val="95"/>
          <w:sz w:val="24"/>
          <w:szCs w:val="24"/>
          <w:lang w:eastAsia="zh-CN"/>
        </w:rPr>
        <w:t>按</w:t>
      </w:r>
      <w:r>
        <w:rPr>
          <w:rFonts w:ascii="宋体" w:hAnsi="宋体" w:cs="宋体"/>
          <w:b/>
          <w:bCs/>
          <w:spacing w:val="1"/>
          <w:w w:val="95"/>
          <w:sz w:val="24"/>
          <w:szCs w:val="24"/>
          <w:lang w:eastAsia="zh-CN"/>
        </w:rPr>
        <w:t>《</w:t>
      </w:r>
      <w:r>
        <w:rPr>
          <w:rFonts w:hint="eastAsia" w:ascii="宋体" w:hAnsi="宋体" w:cs="宋体"/>
          <w:b/>
          <w:bCs/>
          <w:spacing w:val="1"/>
          <w:w w:val="95"/>
          <w:sz w:val="24"/>
          <w:szCs w:val="24"/>
          <w:lang w:val="en-US" w:eastAsia="zh-CN"/>
        </w:rPr>
        <w:t>相应</w:t>
      </w:r>
      <w:r>
        <w:rPr>
          <w:rFonts w:ascii="宋体" w:hAnsi="宋体" w:cs="宋体"/>
          <w:b/>
          <w:bCs/>
          <w:spacing w:val="3"/>
          <w:w w:val="95"/>
          <w:sz w:val="24"/>
          <w:szCs w:val="24"/>
          <w:lang w:eastAsia="zh-CN"/>
        </w:rPr>
        <w:t>文</w:t>
      </w:r>
      <w:r>
        <w:rPr>
          <w:rFonts w:ascii="宋体" w:hAnsi="宋体" w:cs="宋体"/>
          <w:b/>
          <w:bCs/>
          <w:spacing w:val="1"/>
          <w:w w:val="95"/>
          <w:sz w:val="24"/>
          <w:szCs w:val="24"/>
          <w:lang w:eastAsia="zh-CN"/>
        </w:rPr>
        <w:t>件</w:t>
      </w:r>
      <w:r>
        <w:rPr>
          <w:rFonts w:ascii="宋体" w:hAnsi="宋体" w:cs="宋体"/>
          <w:b/>
          <w:bCs/>
          <w:spacing w:val="-23"/>
          <w:w w:val="95"/>
          <w:sz w:val="24"/>
          <w:szCs w:val="24"/>
          <w:lang w:eastAsia="zh-CN"/>
        </w:rPr>
        <w:t>》</w:t>
      </w:r>
      <w:r>
        <w:rPr>
          <w:rFonts w:ascii="宋体" w:hAnsi="宋体" w:cs="宋体"/>
          <w:b/>
          <w:bCs/>
          <w:spacing w:val="1"/>
          <w:w w:val="95"/>
          <w:sz w:val="24"/>
          <w:szCs w:val="24"/>
          <w:lang w:eastAsia="zh-CN"/>
        </w:rPr>
        <w:t>的</w:t>
      </w:r>
      <w:r>
        <w:rPr>
          <w:rFonts w:ascii="宋体" w:hAnsi="宋体" w:cs="宋体"/>
          <w:b/>
          <w:bCs/>
          <w:spacing w:val="3"/>
          <w:w w:val="95"/>
          <w:sz w:val="24"/>
          <w:szCs w:val="24"/>
          <w:lang w:eastAsia="zh-CN"/>
        </w:rPr>
        <w:t>构</w:t>
      </w:r>
      <w:r>
        <w:rPr>
          <w:rFonts w:ascii="宋体" w:hAnsi="宋体" w:cs="宋体"/>
          <w:b/>
          <w:bCs/>
          <w:spacing w:val="1"/>
          <w:w w:val="95"/>
          <w:sz w:val="24"/>
          <w:szCs w:val="24"/>
          <w:lang w:eastAsia="zh-CN"/>
        </w:rPr>
        <w:t>成顺序编制</w:t>
      </w:r>
      <w:r>
        <w:rPr>
          <w:rFonts w:ascii="宋体" w:hAnsi="宋体" w:cs="宋体"/>
          <w:b/>
          <w:bCs/>
          <w:spacing w:val="-22"/>
          <w:w w:val="95"/>
          <w:sz w:val="24"/>
          <w:szCs w:val="24"/>
          <w:lang w:eastAsia="zh-CN"/>
        </w:rPr>
        <w:t>，</w:t>
      </w:r>
      <w:r>
        <w:rPr>
          <w:rFonts w:ascii="宋体" w:hAnsi="宋体" w:cs="宋体"/>
          <w:b/>
          <w:bCs/>
          <w:spacing w:val="1"/>
          <w:w w:val="95"/>
          <w:sz w:val="24"/>
          <w:szCs w:val="24"/>
          <w:lang w:eastAsia="zh-CN"/>
        </w:rPr>
        <w:t>谈判小</w:t>
      </w:r>
      <w:r>
        <w:rPr>
          <w:rFonts w:ascii="宋体" w:hAnsi="宋体" w:cs="宋体"/>
          <w:b/>
          <w:bCs/>
          <w:spacing w:val="3"/>
          <w:w w:val="95"/>
          <w:sz w:val="24"/>
          <w:szCs w:val="24"/>
          <w:lang w:eastAsia="zh-CN"/>
        </w:rPr>
        <w:t>组</w:t>
      </w:r>
      <w:r>
        <w:rPr>
          <w:rFonts w:ascii="宋体" w:hAnsi="宋体" w:cs="宋体"/>
          <w:b/>
          <w:bCs/>
          <w:spacing w:val="1"/>
          <w:w w:val="95"/>
          <w:sz w:val="24"/>
          <w:szCs w:val="24"/>
          <w:lang w:eastAsia="zh-CN"/>
        </w:rPr>
        <w:t>在其相应位置未找到证明材料，或资格证明材料、技术商务材料不清晰，谈判小组无法辨认等情况而导致资格或符合性审查未通过的，责任由供应商自行承担。</w:t>
      </w:r>
    </w:p>
    <w:p>
      <w:pPr>
        <w:pStyle w:val="4"/>
        <w:tabs>
          <w:tab w:val="left" w:pos="713"/>
        </w:tabs>
        <w:snapToGrid w:val="0"/>
        <w:spacing w:before="154" w:line="360" w:lineRule="auto"/>
        <w:ind w:right="1375" w:firstLine="472"/>
        <w:contextualSpacing/>
        <w:rPr>
          <w:rFonts w:cs="宋体"/>
          <w:lang w:eastAsia="zh-CN"/>
        </w:rPr>
      </w:pPr>
      <w:r>
        <w:rPr>
          <w:rFonts w:cs="宋体"/>
          <w:b/>
          <w:bCs/>
          <w:w w:val="95"/>
          <w:lang w:eastAsia="zh-CN"/>
        </w:rPr>
        <w:t>3.5</w:t>
      </w:r>
      <w:r>
        <w:rPr>
          <w:rFonts w:cs="宋体"/>
          <w:b/>
          <w:bCs/>
          <w:w w:val="95"/>
          <w:lang w:eastAsia="zh-CN"/>
        </w:rPr>
        <w:tab/>
      </w:r>
      <w:r>
        <w:rPr>
          <w:rFonts w:cs="宋体"/>
          <w:b/>
          <w:bCs/>
          <w:spacing w:val="2"/>
          <w:lang w:eastAsia="zh-CN"/>
        </w:rPr>
        <w:t>谈判</w:t>
      </w:r>
    </w:p>
    <w:p>
      <w:pPr>
        <w:pStyle w:val="4"/>
        <w:snapToGrid w:val="0"/>
        <w:spacing w:line="360" w:lineRule="auto"/>
        <w:ind w:right="104" w:firstLine="592"/>
        <w:contextualSpacing/>
        <w:rPr>
          <w:lang w:eastAsia="zh-CN"/>
        </w:rPr>
      </w:pPr>
      <w:r>
        <w:rPr>
          <w:spacing w:val="3"/>
          <w:lang w:eastAsia="zh-CN"/>
        </w:rPr>
        <w:t>供应商从</w:t>
      </w:r>
      <w:r>
        <w:rPr>
          <w:rFonts w:hint="eastAsia"/>
          <w:spacing w:val="3"/>
          <w:lang w:eastAsia="zh-CN"/>
        </w:rPr>
        <w:t>开始</w:t>
      </w:r>
      <w:r>
        <w:rPr>
          <w:spacing w:val="3"/>
          <w:lang w:eastAsia="zh-CN"/>
        </w:rPr>
        <w:t>至评审结束期间，必须</w:t>
      </w:r>
      <w:r>
        <w:rPr>
          <w:rFonts w:hint="eastAsia"/>
          <w:spacing w:val="3"/>
          <w:lang w:eastAsia="zh-CN"/>
        </w:rPr>
        <w:t>会场纪律</w:t>
      </w:r>
      <w:r>
        <w:rPr>
          <w:spacing w:val="3"/>
          <w:lang w:eastAsia="zh-CN"/>
        </w:rPr>
        <w:t>，因供应商</w:t>
      </w:r>
      <w:r>
        <w:rPr>
          <w:rFonts w:hint="eastAsia"/>
          <w:spacing w:val="3"/>
          <w:lang w:eastAsia="zh-CN"/>
        </w:rPr>
        <w:t>遵守会场纪律</w:t>
      </w:r>
      <w:r>
        <w:rPr>
          <w:spacing w:val="3"/>
          <w:lang w:eastAsia="zh-CN"/>
        </w:rPr>
        <w:t>，未能在规</w:t>
      </w:r>
      <w:r>
        <w:rPr>
          <w:spacing w:val="1"/>
          <w:lang w:eastAsia="zh-CN"/>
        </w:rPr>
        <w:t>定时间提供补充响应或进行谈判报价的，后果由供应商自行承担。</w:t>
      </w:r>
    </w:p>
    <w:p>
      <w:pPr>
        <w:pStyle w:val="15"/>
        <w:snapToGrid w:val="0"/>
        <w:spacing w:line="360" w:lineRule="auto"/>
        <w:contextualSpacing/>
        <w:jc w:val="both"/>
        <w:rPr>
          <w:b w:val="0"/>
          <w:bCs w:val="0"/>
          <w:lang w:eastAsia="zh-CN"/>
        </w:rPr>
      </w:pPr>
      <w:r>
        <w:rPr>
          <w:rFonts w:cs="宋体"/>
          <w:spacing w:val="1"/>
          <w:lang w:eastAsia="zh-CN"/>
        </w:rPr>
        <w:t>3.6</w:t>
      </w:r>
      <w:r>
        <w:rPr>
          <w:spacing w:val="2"/>
          <w:lang w:eastAsia="zh-CN"/>
        </w:rPr>
        <w:t>谈判资格的丧失</w:t>
      </w:r>
    </w:p>
    <w:p>
      <w:pPr>
        <w:pStyle w:val="4"/>
        <w:tabs>
          <w:tab w:val="left" w:pos="1423"/>
        </w:tabs>
        <w:snapToGrid w:val="0"/>
        <w:spacing w:before="154" w:line="360" w:lineRule="auto"/>
        <w:ind w:right="115" w:firstLine="472"/>
        <w:contextualSpacing/>
        <w:rPr>
          <w:lang w:eastAsia="zh-CN"/>
        </w:rPr>
      </w:pPr>
      <w:r>
        <w:rPr>
          <w:rFonts w:cs="宋体"/>
          <w:lang w:eastAsia="zh-CN"/>
        </w:rPr>
        <w:t>3.6.1</w:t>
      </w:r>
      <w:r>
        <w:rPr>
          <w:rFonts w:cs="宋体"/>
          <w:lang w:eastAsia="zh-CN"/>
        </w:rPr>
        <w:tab/>
      </w:r>
      <w:r>
        <w:rPr>
          <w:spacing w:val="2"/>
          <w:lang w:eastAsia="zh-CN"/>
        </w:rPr>
        <w:t>供应商没有</w:t>
      </w:r>
      <w:r>
        <w:rPr>
          <w:rFonts w:hint="eastAsia"/>
          <w:spacing w:val="2"/>
          <w:lang w:eastAsia="zh-CN"/>
        </w:rPr>
        <w:t>提供</w:t>
      </w:r>
      <w:r>
        <w:rPr>
          <w:spacing w:val="2"/>
          <w:lang w:eastAsia="zh-CN"/>
        </w:rPr>
        <w:t>响应文件的，供应商</w:t>
      </w:r>
      <w:r>
        <w:rPr>
          <w:spacing w:val="1"/>
          <w:lang w:eastAsia="zh-CN"/>
        </w:rPr>
        <w:t>丧失谈判资格；</w:t>
      </w:r>
    </w:p>
    <w:p>
      <w:pPr>
        <w:pStyle w:val="4"/>
        <w:tabs>
          <w:tab w:val="left" w:pos="1423"/>
        </w:tabs>
        <w:snapToGrid w:val="0"/>
        <w:spacing w:line="360" w:lineRule="auto"/>
        <w:ind w:right="115" w:firstLine="472"/>
        <w:contextualSpacing/>
        <w:rPr>
          <w:lang w:eastAsia="zh-CN"/>
        </w:rPr>
      </w:pPr>
      <w:r>
        <w:rPr>
          <w:rFonts w:cs="宋体"/>
          <w:lang w:eastAsia="zh-CN"/>
        </w:rPr>
        <w:t>3.6.2</w:t>
      </w:r>
      <w:r>
        <w:rPr>
          <w:rFonts w:cs="宋体"/>
          <w:lang w:eastAsia="zh-CN"/>
        </w:rPr>
        <w:tab/>
      </w:r>
      <w:r>
        <w:rPr>
          <w:spacing w:val="2"/>
          <w:lang w:eastAsia="zh-CN"/>
        </w:rPr>
        <w:t>供应商没有在谈判会议前按规定向</w:t>
      </w:r>
      <w:r>
        <w:rPr>
          <w:rFonts w:hint="eastAsia"/>
          <w:spacing w:val="2"/>
          <w:lang w:eastAsia="zh-CN"/>
        </w:rPr>
        <w:t>织金县</w:t>
      </w:r>
      <w:r>
        <w:rPr>
          <w:spacing w:val="2"/>
          <w:lang w:eastAsia="zh-CN"/>
        </w:rPr>
        <w:t>人民医院交纳谈判保证</w:t>
      </w:r>
      <w:r>
        <w:rPr>
          <w:spacing w:val="1"/>
          <w:lang w:eastAsia="zh-CN"/>
        </w:rPr>
        <w:t>金的，丧失谈判资格；</w:t>
      </w:r>
    </w:p>
    <w:p>
      <w:pPr>
        <w:pStyle w:val="4"/>
        <w:tabs>
          <w:tab w:val="left" w:pos="1421"/>
        </w:tabs>
        <w:snapToGrid w:val="0"/>
        <w:spacing w:line="360" w:lineRule="auto"/>
        <w:ind w:left="574"/>
        <w:contextualSpacing/>
        <w:rPr>
          <w:lang w:eastAsia="zh-CN"/>
        </w:rPr>
      </w:pPr>
      <w:r>
        <w:rPr>
          <w:rFonts w:cs="宋体"/>
          <w:lang w:eastAsia="zh-CN"/>
        </w:rPr>
        <w:t>3.6.3</w:t>
      </w:r>
      <w:r>
        <w:rPr>
          <w:rFonts w:cs="宋体"/>
          <w:lang w:eastAsia="zh-CN"/>
        </w:rPr>
        <w:tab/>
      </w:r>
      <w:r>
        <w:rPr>
          <w:spacing w:val="1"/>
          <w:lang w:eastAsia="zh-CN"/>
        </w:rPr>
        <w:t>供应商的资格审查项文件不符合谈判文件要求的，丧失谈判资格；</w:t>
      </w:r>
    </w:p>
    <w:p>
      <w:pPr>
        <w:pStyle w:val="4"/>
        <w:tabs>
          <w:tab w:val="left" w:pos="1421"/>
        </w:tabs>
        <w:snapToGrid w:val="0"/>
        <w:spacing w:before="154" w:line="360" w:lineRule="auto"/>
        <w:ind w:left="574"/>
        <w:contextualSpacing/>
        <w:rPr>
          <w:lang w:eastAsia="zh-CN"/>
        </w:rPr>
      </w:pPr>
      <w:r>
        <w:rPr>
          <w:rFonts w:cs="宋体"/>
          <w:lang w:eastAsia="zh-CN"/>
        </w:rPr>
        <w:t>3.6.4</w:t>
      </w:r>
      <w:r>
        <w:rPr>
          <w:rFonts w:cs="宋体"/>
          <w:lang w:eastAsia="zh-CN"/>
        </w:rPr>
        <w:tab/>
      </w:r>
      <w:r>
        <w:rPr>
          <w:spacing w:val="1"/>
          <w:lang w:eastAsia="zh-CN"/>
        </w:rPr>
        <w:t>供应商的符合性审查项文件不符合谈判文件要求的，丧失谈判资格；</w:t>
      </w:r>
    </w:p>
    <w:p>
      <w:pPr>
        <w:snapToGrid w:val="0"/>
        <w:spacing w:line="360" w:lineRule="auto"/>
        <w:contextualSpacing/>
        <w:rPr>
          <w:lang w:eastAsia="zh-CN"/>
        </w:rPr>
        <w:sectPr>
          <w:pgSz w:w="11910" w:h="16840"/>
          <w:pgMar w:top="1080" w:right="1320" w:bottom="1160" w:left="1260" w:header="0" w:footer="980" w:gutter="0"/>
          <w:cols w:space="720" w:num="1"/>
        </w:sectPr>
      </w:pPr>
      <w:r>
        <w:rPr>
          <w:rFonts w:cs="宋体"/>
          <w:lang w:eastAsia="zh-CN"/>
        </w:rPr>
        <w:t>3.6.5</w:t>
      </w:r>
      <w:r>
        <w:rPr>
          <w:rFonts w:cs="宋体"/>
          <w:lang w:eastAsia="zh-CN"/>
        </w:rPr>
        <w:tab/>
      </w:r>
      <w:r>
        <w:rPr>
          <w:spacing w:val="2"/>
          <w:lang w:eastAsia="zh-CN"/>
        </w:rPr>
        <w:t>供应商出现违反政府采购相关法律法规规定或谈判文件规定的无效标情形</w:t>
      </w:r>
      <w:r>
        <w:rPr>
          <w:spacing w:val="1"/>
          <w:lang w:eastAsia="zh-CN"/>
        </w:rPr>
        <w:t>的，丧失谈判资格。</w:t>
      </w:r>
    </w:p>
    <w:p>
      <w:pPr>
        <w:pStyle w:val="16"/>
        <w:tabs>
          <w:tab w:val="left" w:pos="1296"/>
        </w:tabs>
        <w:snapToGrid w:val="0"/>
        <w:spacing w:line="360" w:lineRule="auto"/>
        <w:ind w:right="130"/>
        <w:contextualSpacing/>
        <w:jc w:val="center"/>
        <w:rPr>
          <w:b w:val="0"/>
          <w:bCs w:val="0"/>
          <w:lang w:eastAsia="zh-CN"/>
        </w:rPr>
      </w:pPr>
      <w:bookmarkStart w:id="3" w:name="_Toc95745407"/>
      <w:r>
        <w:rPr>
          <w:lang w:eastAsia="zh-CN"/>
        </w:rPr>
        <w:t>第</w:t>
      </w:r>
      <w:r>
        <w:rPr>
          <w:rFonts w:cs="宋体"/>
          <w:lang w:eastAsia="zh-CN"/>
        </w:rPr>
        <w:t>4</w:t>
      </w:r>
      <w:r>
        <w:rPr>
          <w:lang w:eastAsia="zh-CN"/>
        </w:rPr>
        <w:t>章</w:t>
      </w:r>
      <w:r>
        <w:rPr>
          <w:lang w:eastAsia="zh-CN"/>
        </w:rPr>
        <w:tab/>
      </w:r>
      <w:r>
        <w:rPr>
          <w:spacing w:val="2"/>
          <w:lang w:eastAsia="zh-CN"/>
        </w:rPr>
        <w:t>评审方法、原则和纪律</w:t>
      </w:r>
      <w:bookmarkEnd w:id="3"/>
    </w:p>
    <w:p>
      <w:pPr>
        <w:pStyle w:val="15"/>
        <w:snapToGrid w:val="0"/>
        <w:spacing w:before="193" w:line="360" w:lineRule="auto"/>
        <w:contextualSpacing/>
        <w:jc w:val="both"/>
        <w:rPr>
          <w:b w:val="0"/>
          <w:bCs w:val="0"/>
          <w:lang w:eastAsia="zh-CN"/>
        </w:rPr>
      </w:pPr>
      <w:r>
        <w:rPr>
          <w:rFonts w:ascii="Times New Roman" w:hAnsi="Times New Roman" w:eastAsia="Times New Roman"/>
          <w:lang w:eastAsia="zh-CN"/>
        </w:rPr>
        <w:t xml:space="preserve">4.1  </w:t>
      </w:r>
      <w:r>
        <w:rPr>
          <w:spacing w:val="2"/>
          <w:lang w:eastAsia="zh-CN"/>
        </w:rPr>
        <w:t>评审方法</w:t>
      </w:r>
    </w:p>
    <w:p>
      <w:pPr>
        <w:pStyle w:val="4"/>
        <w:snapToGrid w:val="0"/>
        <w:spacing w:before="135" w:line="360" w:lineRule="auto"/>
        <w:ind w:right="233" w:firstLine="484"/>
        <w:contextualSpacing/>
        <w:jc w:val="both"/>
        <w:rPr>
          <w:lang w:eastAsia="zh-CN"/>
        </w:rPr>
      </w:pPr>
      <w:r>
        <w:rPr>
          <w:rFonts w:cs="宋体"/>
          <w:lang w:eastAsia="zh-CN"/>
        </w:rPr>
        <w:t>4.1.1</w:t>
      </w:r>
      <w:r>
        <w:rPr>
          <w:spacing w:val="2"/>
          <w:lang w:eastAsia="zh-CN"/>
        </w:rPr>
        <w:t>供应商必须满足竞争性谈判文件资格审查和符合性审查，以及对竞争性谈判文</w:t>
      </w:r>
      <w:r>
        <w:rPr>
          <w:lang w:eastAsia="zh-CN"/>
        </w:rPr>
        <w:t>件</w:t>
      </w:r>
      <w:r>
        <w:rPr>
          <w:spacing w:val="2"/>
          <w:lang w:eastAsia="zh-CN"/>
        </w:rPr>
        <w:t>作出实质性</w:t>
      </w:r>
      <w:r>
        <w:rPr>
          <w:lang w:eastAsia="zh-CN"/>
        </w:rPr>
        <w:t>响</w:t>
      </w:r>
      <w:r>
        <w:rPr>
          <w:spacing w:val="2"/>
          <w:lang w:eastAsia="zh-CN"/>
        </w:rPr>
        <w:t>应</w:t>
      </w:r>
      <w:r>
        <w:rPr>
          <w:spacing w:val="-24"/>
          <w:lang w:eastAsia="zh-CN"/>
        </w:rPr>
        <w:t>，</w:t>
      </w:r>
      <w:r>
        <w:rPr>
          <w:lang w:eastAsia="zh-CN"/>
        </w:rPr>
        <w:t>在</w:t>
      </w:r>
      <w:r>
        <w:rPr>
          <w:spacing w:val="2"/>
          <w:lang w:eastAsia="zh-CN"/>
        </w:rPr>
        <w:t>此基础上根</w:t>
      </w:r>
      <w:r>
        <w:rPr>
          <w:lang w:eastAsia="zh-CN"/>
        </w:rPr>
        <w:t>据</w:t>
      </w:r>
      <w:r>
        <w:rPr>
          <w:spacing w:val="2"/>
          <w:lang w:eastAsia="zh-CN"/>
        </w:rPr>
        <w:t>最后谈判</w:t>
      </w:r>
      <w:r>
        <w:rPr>
          <w:lang w:eastAsia="zh-CN"/>
        </w:rPr>
        <w:t>报</w:t>
      </w:r>
      <w:r>
        <w:rPr>
          <w:spacing w:val="-24"/>
          <w:lang w:eastAsia="zh-CN"/>
        </w:rPr>
        <w:t>价</w:t>
      </w:r>
      <w:r>
        <w:rPr>
          <w:spacing w:val="2"/>
          <w:lang w:eastAsia="zh-CN"/>
        </w:rPr>
        <w:t>（或最</w:t>
      </w:r>
      <w:r>
        <w:rPr>
          <w:lang w:eastAsia="zh-CN"/>
        </w:rPr>
        <w:t>后</w:t>
      </w:r>
      <w:r>
        <w:rPr>
          <w:spacing w:val="2"/>
          <w:lang w:eastAsia="zh-CN"/>
        </w:rPr>
        <w:t>谈判报价</w:t>
      </w:r>
      <w:r>
        <w:rPr>
          <w:lang w:eastAsia="zh-CN"/>
        </w:rPr>
        <w:t>经</w:t>
      </w:r>
      <w:r>
        <w:rPr>
          <w:spacing w:val="2"/>
          <w:lang w:eastAsia="zh-CN"/>
        </w:rPr>
        <w:t>扣除后</w:t>
      </w:r>
      <w:r>
        <w:rPr>
          <w:spacing w:val="-24"/>
          <w:lang w:eastAsia="zh-CN"/>
        </w:rPr>
        <w:t>）</w:t>
      </w:r>
      <w:r>
        <w:rPr>
          <w:lang w:eastAsia="zh-CN"/>
        </w:rPr>
        <w:t>最</w:t>
      </w:r>
      <w:r>
        <w:rPr>
          <w:spacing w:val="1"/>
          <w:lang w:eastAsia="zh-CN"/>
        </w:rPr>
        <w:t>低的原则确定成交供应商（最后谈判报价被谈判小组按无效报价处理的除外）。</w:t>
      </w:r>
    </w:p>
    <w:p>
      <w:pPr>
        <w:pStyle w:val="4"/>
        <w:snapToGrid w:val="0"/>
        <w:spacing w:line="360" w:lineRule="auto"/>
        <w:ind w:right="229" w:firstLine="484"/>
        <w:contextualSpacing/>
        <w:jc w:val="both"/>
        <w:rPr>
          <w:lang w:eastAsia="zh-CN"/>
        </w:rPr>
      </w:pPr>
      <w:r>
        <w:rPr>
          <w:rFonts w:cs="宋体"/>
          <w:lang w:eastAsia="zh-CN"/>
        </w:rPr>
        <w:t>4.1.2</w:t>
      </w:r>
      <w:r>
        <w:rPr>
          <w:spacing w:val="2"/>
          <w:lang w:eastAsia="zh-CN"/>
        </w:rPr>
        <w:t>因落实政府采购政策，对小型和微型企业、监狱企业、残疾人福利性单位</w:t>
      </w:r>
      <w:r>
        <w:rPr>
          <w:spacing w:val="1"/>
          <w:lang w:eastAsia="zh-CN"/>
        </w:rPr>
        <w:t>产品的价格给予</w:t>
      </w:r>
      <w:r>
        <w:rPr>
          <w:rFonts w:ascii="Times New Roman" w:hAnsi="Times New Roman" w:eastAsia="Times New Roman"/>
          <w:spacing w:val="1"/>
          <w:lang w:eastAsia="zh-CN"/>
        </w:rPr>
        <w:t>6%</w:t>
      </w:r>
      <w:r>
        <w:rPr>
          <w:spacing w:val="1"/>
          <w:lang w:eastAsia="zh-CN"/>
        </w:rPr>
        <w:t>的扣除，用扣除后的价格参与评审。监狱企业和残疾人福利性单位属于小型、微型企业的，不重复享受政策。</w:t>
      </w:r>
    </w:p>
    <w:p>
      <w:pPr>
        <w:pStyle w:val="4"/>
        <w:snapToGrid w:val="0"/>
        <w:spacing w:before="46" w:line="360" w:lineRule="auto"/>
        <w:ind w:left="586"/>
        <w:contextualSpacing/>
        <w:rPr>
          <w:lang w:eastAsia="zh-CN"/>
        </w:rPr>
      </w:pPr>
      <w:r>
        <w:rPr>
          <w:rFonts w:cs="宋体"/>
          <w:lang w:eastAsia="zh-CN"/>
        </w:rPr>
        <w:t>4.1.2.1</w:t>
      </w:r>
      <w:r>
        <w:rPr>
          <w:spacing w:val="1"/>
          <w:lang w:eastAsia="zh-CN"/>
        </w:rPr>
        <w:t>小</w:t>
      </w:r>
      <w:r>
        <w:rPr>
          <w:rFonts w:hint="eastAsia"/>
          <w:spacing w:val="1"/>
          <w:lang w:eastAsia="zh-CN"/>
        </w:rPr>
        <w:t>微</w:t>
      </w:r>
      <w:r>
        <w:rPr>
          <w:spacing w:val="1"/>
          <w:lang w:eastAsia="zh-CN"/>
        </w:rPr>
        <w:t>企业价格扣除</w:t>
      </w:r>
    </w:p>
    <w:p>
      <w:pPr>
        <w:pStyle w:val="4"/>
        <w:snapToGrid w:val="0"/>
        <w:spacing w:before="46" w:line="360" w:lineRule="auto"/>
        <w:ind w:left="0" w:firstLine="585" w:firstLineChars="242"/>
        <w:contextualSpacing/>
        <w:rPr>
          <w:lang w:eastAsia="zh-CN"/>
        </w:rPr>
      </w:pPr>
      <w:r>
        <w:rPr>
          <w:spacing w:val="1"/>
          <w:lang w:eastAsia="zh-CN"/>
        </w:rPr>
        <w:t>根据财政部、工业和信息化部</w:t>
      </w:r>
      <w:r>
        <w:rPr>
          <w:rFonts w:ascii="Times New Roman" w:hAnsi="Times New Roman" w:eastAsia="Times New Roman"/>
          <w:lang w:eastAsia="zh-CN"/>
        </w:rPr>
        <w:t>2020</w:t>
      </w:r>
      <w:r>
        <w:rPr>
          <w:lang w:eastAsia="zh-CN"/>
        </w:rPr>
        <w:t>年</w:t>
      </w:r>
      <w:r>
        <w:rPr>
          <w:rFonts w:ascii="Times New Roman" w:hAnsi="Times New Roman" w:eastAsia="Times New Roman"/>
          <w:lang w:eastAsia="zh-CN"/>
        </w:rPr>
        <w:t>12</w:t>
      </w:r>
      <w:r>
        <w:rPr>
          <w:lang w:eastAsia="zh-CN"/>
        </w:rPr>
        <w:t>月</w:t>
      </w:r>
      <w:r>
        <w:rPr>
          <w:rFonts w:ascii="Times New Roman" w:hAnsi="Times New Roman" w:eastAsia="Times New Roman"/>
          <w:spacing w:val="1"/>
          <w:lang w:eastAsia="zh-CN"/>
        </w:rPr>
        <w:t>18</w:t>
      </w:r>
      <w:r>
        <w:rPr>
          <w:spacing w:val="1"/>
          <w:lang w:eastAsia="zh-CN"/>
        </w:rPr>
        <w:t>日关于印发《政府采购促进小</w:t>
      </w:r>
      <w:r>
        <w:rPr>
          <w:rFonts w:hint="eastAsia"/>
          <w:spacing w:val="1"/>
          <w:lang w:eastAsia="zh-CN"/>
        </w:rPr>
        <w:t>微</w:t>
      </w:r>
      <w:r>
        <w:rPr>
          <w:spacing w:val="1"/>
          <w:lang w:eastAsia="zh-CN"/>
        </w:rPr>
        <w:t>企</w:t>
      </w:r>
      <w:r>
        <w:rPr>
          <w:spacing w:val="-1"/>
          <w:lang w:eastAsia="zh-CN"/>
        </w:rPr>
        <w:t>业发展管理办法》的通知，</w:t>
      </w:r>
      <w:r>
        <w:rPr>
          <w:spacing w:val="1"/>
          <w:lang w:eastAsia="zh-CN"/>
        </w:rPr>
        <w:t>小</w:t>
      </w:r>
      <w:r>
        <w:rPr>
          <w:rFonts w:hint="eastAsia"/>
          <w:spacing w:val="1"/>
          <w:lang w:eastAsia="zh-CN"/>
        </w:rPr>
        <w:t>微</w:t>
      </w:r>
      <w:r>
        <w:rPr>
          <w:spacing w:val="-1"/>
          <w:lang w:eastAsia="zh-CN"/>
        </w:rPr>
        <w:t>企业（或微型企业）须提供</w:t>
      </w:r>
      <w:r>
        <w:rPr>
          <w:spacing w:val="1"/>
          <w:lang w:eastAsia="zh-CN"/>
        </w:rPr>
        <w:t>小</w:t>
      </w:r>
      <w:r>
        <w:rPr>
          <w:rFonts w:hint="eastAsia"/>
          <w:spacing w:val="1"/>
          <w:lang w:eastAsia="zh-CN"/>
        </w:rPr>
        <w:t>微</w:t>
      </w:r>
      <w:r>
        <w:rPr>
          <w:spacing w:val="-1"/>
          <w:lang w:eastAsia="zh-CN"/>
        </w:rPr>
        <w:t>企业声明函，且声明函所载内容必须真实，如有虚假，将依法承担相应责任，包括取消成交资格、投标保证金不</w:t>
      </w:r>
      <w:r>
        <w:rPr>
          <w:spacing w:val="2"/>
          <w:lang w:eastAsia="zh-CN"/>
        </w:rPr>
        <w:t>予退</w:t>
      </w:r>
      <w:r>
        <w:rPr>
          <w:lang w:eastAsia="zh-CN"/>
        </w:rPr>
        <w:t>还</w:t>
      </w:r>
      <w:r>
        <w:rPr>
          <w:spacing w:val="2"/>
          <w:lang w:eastAsia="zh-CN"/>
        </w:rPr>
        <w:t>等</w:t>
      </w:r>
      <w:r>
        <w:rPr>
          <w:spacing w:val="-24"/>
          <w:lang w:eastAsia="zh-CN"/>
        </w:rPr>
        <w:t>。</w:t>
      </w:r>
      <w:r>
        <w:rPr>
          <w:spacing w:val="2"/>
          <w:lang w:eastAsia="zh-CN"/>
        </w:rPr>
        <w:t>小</w:t>
      </w:r>
      <w:r>
        <w:rPr>
          <w:lang w:eastAsia="zh-CN"/>
        </w:rPr>
        <w:t>企</w:t>
      </w:r>
      <w:r>
        <w:rPr>
          <w:spacing w:val="2"/>
          <w:lang w:eastAsia="zh-CN"/>
        </w:rPr>
        <w:t>业划分标</w:t>
      </w:r>
      <w:r>
        <w:rPr>
          <w:lang w:eastAsia="zh-CN"/>
        </w:rPr>
        <w:t>准</w:t>
      </w:r>
      <w:r>
        <w:rPr>
          <w:spacing w:val="2"/>
          <w:lang w:eastAsia="zh-CN"/>
        </w:rPr>
        <w:t>依照工业和</w:t>
      </w:r>
      <w:r>
        <w:rPr>
          <w:lang w:eastAsia="zh-CN"/>
        </w:rPr>
        <w:t>信</w:t>
      </w:r>
      <w:r>
        <w:rPr>
          <w:spacing w:val="2"/>
          <w:lang w:eastAsia="zh-CN"/>
        </w:rPr>
        <w:t>息化</w:t>
      </w:r>
      <w:r>
        <w:rPr>
          <w:lang w:eastAsia="zh-CN"/>
        </w:rPr>
        <w:t>部</w:t>
      </w:r>
      <w:r>
        <w:rPr>
          <w:spacing w:val="-24"/>
          <w:lang w:eastAsia="zh-CN"/>
        </w:rPr>
        <w:t>、</w:t>
      </w:r>
      <w:r>
        <w:rPr>
          <w:spacing w:val="2"/>
          <w:lang w:eastAsia="zh-CN"/>
        </w:rPr>
        <w:t>国家统计</w:t>
      </w:r>
      <w:r>
        <w:rPr>
          <w:lang w:eastAsia="zh-CN"/>
        </w:rPr>
        <w:t>局</w:t>
      </w:r>
      <w:r>
        <w:rPr>
          <w:spacing w:val="-24"/>
          <w:lang w:eastAsia="zh-CN"/>
        </w:rPr>
        <w:t>、</w:t>
      </w:r>
      <w:r>
        <w:rPr>
          <w:spacing w:val="2"/>
          <w:lang w:eastAsia="zh-CN"/>
        </w:rPr>
        <w:t>国家发</w:t>
      </w:r>
      <w:r>
        <w:rPr>
          <w:lang w:eastAsia="zh-CN"/>
        </w:rPr>
        <w:t>展</w:t>
      </w:r>
      <w:r>
        <w:rPr>
          <w:spacing w:val="2"/>
          <w:lang w:eastAsia="zh-CN"/>
        </w:rPr>
        <w:t>和改革委</w:t>
      </w:r>
      <w:r>
        <w:rPr>
          <w:lang w:eastAsia="zh-CN"/>
        </w:rPr>
        <w:t>员</w:t>
      </w:r>
      <w:r>
        <w:rPr>
          <w:spacing w:val="2"/>
          <w:lang w:eastAsia="zh-CN"/>
        </w:rPr>
        <w:t>会</w:t>
      </w:r>
      <w:r>
        <w:rPr>
          <w:spacing w:val="-87"/>
          <w:lang w:eastAsia="zh-CN"/>
        </w:rPr>
        <w:t>、</w:t>
      </w:r>
      <w:r>
        <w:rPr>
          <w:spacing w:val="2"/>
          <w:lang w:eastAsia="zh-CN"/>
        </w:rPr>
        <w:t>财政部联合</w:t>
      </w:r>
      <w:r>
        <w:rPr>
          <w:lang w:eastAsia="zh-CN"/>
        </w:rPr>
        <w:t>下</w:t>
      </w:r>
      <w:r>
        <w:rPr>
          <w:spacing w:val="2"/>
          <w:lang w:eastAsia="zh-CN"/>
        </w:rPr>
        <w:t>发</w:t>
      </w:r>
      <w:r>
        <w:rPr>
          <w:spacing w:val="-84"/>
          <w:lang w:eastAsia="zh-CN"/>
        </w:rPr>
        <w:t>的</w:t>
      </w:r>
      <w:r>
        <w:rPr>
          <w:spacing w:val="2"/>
          <w:lang w:eastAsia="zh-CN"/>
        </w:rPr>
        <w:t>《</w:t>
      </w:r>
      <w:r>
        <w:rPr>
          <w:lang w:eastAsia="zh-CN"/>
        </w:rPr>
        <w:t>关</w:t>
      </w:r>
      <w:r>
        <w:rPr>
          <w:spacing w:val="2"/>
          <w:lang w:eastAsia="zh-CN"/>
        </w:rPr>
        <w:t>于印发中小</w:t>
      </w:r>
      <w:r>
        <w:rPr>
          <w:lang w:eastAsia="zh-CN"/>
        </w:rPr>
        <w:t>企</w:t>
      </w:r>
      <w:r>
        <w:rPr>
          <w:spacing w:val="2"/>
          <w:lang w:eastAsia="zh-CN"/>
        </w:rPr>
        <w:t>业划型标</w:t>
      </w:r>
      <w:r>
        <w:rPr>
          <w:lang w:eastAsia="zh-CN"/>
        </w:rPr>
        <w:t>准</w:t>
      </w:r>
      <w:r>
        <w:rPr>
          <w:spacing w:val="2"/>
          <w:lang w:eastAsia="zh-CN"/>
        </w:rPr>
        <w:t>规定的通</w:t>
      </w:r>
      <w:r>
        <w:rPr>
          <w:lang w:eastAsia="zh-CN"/>
        </w:rPr>
        <w:t>知</w:t>
      </w:r>
      <w:r>
        <w:rPr>
          <w:spacing w:val="-171"/>
          <w:lang w:eastAsia="zh-CN"/>
        </w:rPr>
        <w:t>》</w:t>
      </w:r>
      <w:r>
        <w:rPr>
          <w:spacing w:val="2"/>
          <w:lang w:eastAsia="zh-CN"/>
        </w:rPr>
        <w:t>（工信</w:t>
      </w:r>
      <w:r>
        <w:rPr>
          <w:lang w:eastAsia="zh-CN"/>
        </w:rPr>
        <w:t>部</w:t>
      </w:r>
      <w:r>
        <w:rPr>
          <w:spacing w:val="2"/>
          <w:lang w:eastAsia="zh-CN"/>
        </w:rPr>
        <w:t>联企</w:t>
      </w:r>
      <w:r>
        <w:rPr>
          <w:spacing w:val="-84"/>
          <w:lang w:eastAsia="zh-CN"/>
        </w:rPr>
        <w:t>业</w:t>
      </w:r>
      <w:r>
        <w:rPr>
          <w:spacing w:val="7"/>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8"/>
          <w:lang w:eastAsia="zh-CN"/>
        </w:rPr>
        <w:t>1</w:t>
      </w:r>
      <w:r>
        <w:rPr>
          <w:rFonts w:ascii="Times New Roman" w:hAnsi="Times New Roman" w:eastAsia="Times New Roman"/>
          <w:lang w:eastAsia="zh-CN"/>
        </w:rPr>
        <w:t>1</w:t>
      </w:r>
      <w:r>
        <w:rPr>
          <w:lang w:eastAsia="zh-CN"/>
        </w:rPr>
        <w:t xml:space="preserve">》 </w:t>
      </w:r>
      <w:r>
        <w:rPr>
          <w:rFonts w:ascii="Times New Roman" w:hAnsi="Times New Roman" w:eastAsia="Times New Roman"/>
          <w:lang w:eastAsia="zh-CN"/>
        </w:rPr>
        <w:t>300</w:t>
      </w:r>
      <w:r>
        <w:rPr>
          <w:spacing w:val="2"/>
          <w:lang w:eastAsia="zh-CN"/>
        </w:rPr>
        <w:t>号）执行。</w:t>
      </w:r>
    </w:p>
    <w:p>
      <w:pPr>
        <w:pStyle w:val="4"/>
        <w:snapToGrid w:val="0"/>
        <w:spacing w:before="14" w:line="360" w:lineRule="auto"/>
        <w:ind w:left="0" w:right="19" w:firstLine="585" w:firstLineChars="244"/>
        <w:contextualSpacing/>
        <w:rPr>
          <w:lang w:eastAsia="zh-CN"/>
        </w:rPr>
      </w:pPr>
      <w:r>
        <w:rPr>
          <w:rFonts w:cs="宋体"/>
          <w:lang w:eastAsia="zh-CN"/>
        </w:rPr>
        <w:t>4.1.2.2</w:t>
      </w:r>
      <w:r>
        <w:rPr>
          <w:spacing w:val="1"/>
          <w:lang w:eastAsia="zh-CN"/>
        </w:rPr>
        <w:t>监狱企业价格扣除</w:t>
      </w:r>
      <w:r>
        <w:rPr>
          <w:spacing w:val="2"/>
          <w:lang w:eastAsia="zh-CN"/>
        </w:rPr>
        <w:t>根</w:t>
      </w:r>
      <w:r>
        <w:rPr>
          <w:spacing w:val="-111"/>
          <w:lang w:eastAsia="zh-CN"/>
        </w:rPr>
        <w:t>据</w:t>
      </w:r>
      <w:r>
        <w:rPr>
          <w:spacing w:val="2"/>
          <w:lang w:eastAsia="zh-CN"/>
        </w:rPr>
        <w:t>《财政部司</w:t>
      </w:r>
      <w:r>
        <w:rPr>
          <w:lang w:eastAsia="zh-CN"/>
        </w:rPr>
        <w:t>法</w:t>
      </w:r>
      <w:r>
        <w:rPr>
          <w:spacing w:val="2"/>
          <w:lang w:eastAsia="zh-CN"/>
        </w:rPr>
        <w:t>部关于政</w:t>
      </w:r>
      <w:r>
        <w:rPr>
          <w:lang w:eastAsia="zh-CN"/>
        </w:rPr>
        <w:t>府</w:t>
      </w:r>
      <w:r>
        <w:rPr>
          <w:spacing w:val="2"/>
          <w:lang w:eastAsia="zh-CN"/>
        </w:rPr>
        <w:t>采购支持监</w:t>
      </w:r>
      <w:r>
        <w:rPr>
          <w:lang w:eastAsia="zh-CN"/>
        </w:rPr>
        <w:t>狱</w:t>
      </w:r>
      <w:r>
        <w:rPr>
          <w:spacing w:val="2"/>
          <w:lang w:eastAsia="zh-CN"/>
        </w:rPr>
        <w:t>企业发</w:t>
      </w:r>
      <w:r>
        <w:rPr>
          <w:spacing w:val="5"/>
          <w:lang w:eastAsia="zh-CN"/>
        </w:rPr>
        <w:t>展</w:t>
      </w:r>
      <w:r>
        <w:rPr>
          <w:spacing w:val="2"/>
          <w:lang w:eastAsia="zh-CN"/>
        </w:rPr>
        <w:t>有关问题的</w:t>
      </w:r>
      <w:r>
        <w:rPr>
          <w:lang w:eastAsia="zh-CN"/>
        </w:rPr>
        <w:t>通</w:t>
      </w:r>
      <w:r>
        <w:rPr>
          <w:spacing w:val="2"/>
          <w:lang w:eastAsia="zh-CN"/>
        </w:rPr>
        <w:t>知</w:t>
      </w:r>
      <w:r>
        <w:rPr>
          <w:spacing w:val="-221"/>
          <w:lang w:eastAsia="zh-CN"/>
        </w:rPr>
        <w:t>》</w:t>
      </w:r>
      <w:r>
        <w:rPr>
          <w:spacing w:val="2"/>
          <w:lang w:eastAsia="zh-CN"/>
        </w:rPr>
        <w:t>（财</w:t>
      </w:r>
      <w:r>
        <w:rPr>
          <w:spacing w:val="-108"/>
          <w:lang w:eastAsia="zh-CN"/>
        </w:rPr>
        <w:t>库</w:t>
      </w:r>
      <w:r>
        <w:rPr>
          <w:spacing w:val="2"/>
          <w:lang w:eastAsia="zh-CN"/>
        </w:rPr>
        <w:t>〔</w:t>
      </w:r>
      <w:r>
        <w:rPr>
          <w:rFonts w:ascii="Times New Roman" w:hAnsi="Times New Roman" w:eastAsia="Times New Roman"/>
          <w:spacing w:val="2"/>
          <w:lang w:eastAsia="zh-CN"/>
        </w:rPr>
        <w:t>2</w:t>
      </w:r>
      <w:r>
        <w:rPr>
          <w:rFonts w:ascii="Times New Roman" w:hAnsi="Times New Roman" w:eastAsia="Times New Roman"/>
          <w:lang w:eastAsia="zh-CN"/>
        </w:rPr>
        <w:t>0</w:t>
      </w:r>
      <w:r>
        <w:rPr>
          <w:rFonts w:ascii="Times New Roman" w:hAnsi="Times New Roman" w:eastAsia="Times New Roman"/>
          <w:spacing w:val="2"/>
          <w:lang w:eastAsia="zh-CN"/>
        </w:rPr>
        <w:t>1</w:t>
      </w:r>
      <w:r>
        <w:rPr>
          <w:rFonts w:ascii="Times New Roman" w:hAnsi="Times New Roman" w:eastAsia="Times New Roman"/>
          <w:lang w:eastAsia="zh-CN"/>
        </w:rPr>
        <w:t>4</w:t>
      </w:r>
      <w:r>
        <w:rPr>
          <w:lang w:eastAsia="zh-CN"/>
        </w:rPr>
        <w:t>〕</w:t>
      </w:r>
      <w:r>
        <w:rPr>
          <w:rFonts w:ascii="Times New Roman" w:hAnsi="Times New Roman" w:eastAsia="Times New Roman"/>
          <w:lang w:eastAsia="zh-CN"/>
        </w:rPr>
        <w:t>68</w:t>
      </w:r>
      <w:r>
        <w:rPr>
          <w:spacing w:val="1"/>
          <w:lang w:eastAsia="zh-CN"/>
        </w:rPr>
        <w:t>号）及相关规定，监狱企业参加政府采购活动时，应当提供由省级以上监狱管理局、戒毒管理局（含新疆生产建设兵团）出具的属于监狱企业的证明文件。</w:t>
      </w:r>
    </w:p>
    <w:p>
      <w:pPr>
        <w:pStyle w:val="4"/>
        <w:snapToGrid w:val="0"/>
        <w:spacing w:before="55" w:line="360" w:lineRule="auto"/>
        <w:ind w:left="0" w:right="19" w:firstLine="585" w:firstLineChars="244"/>
        <w:contextualSpacing/>
        <w:rPr>
          <w:lang w:eastAsia="zh-CN"/>
        </w:rPr>
      </w:pPr>
      <w:r>
        <w:rPr>
          <w:rFonts w:cs="宋体"/>
          <w:lang w:eastAsia="zh-CN"/>
        </w:rPr>
        <w:t>4.1.2.3</w:t>
      </w:r>
      <w:r>
        <w:rPr>
          <w:spacing w:val="1"/>
          <w:lang w:eastAsia="zh-CN"/>
        </w:rPr>
        <w:t>残疾人福利性单位价格扣除根据《三部门联合发布关于促进残疾人就业政府采购政策的通知》（财库〔</w:t>
      </w:r>
      <w:r>
        <w:rPr>
          <w:rFonts w:ascii="Times New Roman" w:hAnsi="Times New Roman" w:eastAsia="Times New Roman"/>
          <w:spacing w:val="1"/>
          <w:lang w:eastAsia="zh-CN"/>
        </w:rPr>
        <w:t>2017</w:t>
      </w:r>
      <w:r>
        <w:rPr>
          <w:spacing w:val="1"/>
          <w:lang w:eastAsia="zh-CN"/>
        </w:rPr>
        <w:t>〕</w:t>
      </w:r>
      <w:r>
        <w:rPr>
          <w:rFonts w:ascii="Times New Roman" w:hAnsi="Times New Roman" w:eastAsia="Times New Roman"/>
          <w:lang w:eastAsia="zh-CN"/>
        </w:rPr>
        <w:t>141</w:t>
      </w:r>
      <w:r>
        <w:rPr>
          <w:spacing w:val="1"/>
          <w:lang w:eastAsia="zh-CN"/>
        </w:rPr>
        <w:t>号）及相关规定，符合条件的残疾人福利性单位在参加政府采购活动时，应当提供《残疾人福利性单位声明函》，并对声明的真实性负责。</w:t>
      </w:r>
    </w:p>
    <w:p>
      <w:pPr>
        <w:pStyle w:val="4"/>
        <w:snapToGrid w:val="0"/>
        <w:spacing w:before="55" w:line="360" w:lineRule="auto"/>
        <w:ind w:left="0" w:right="19" w:firstLine="585" w:firstLineChars="244"/>
        <w:contextualSpacing/>
        <w:rPr>
          <w:lang w:eastAsia="zh-CN"/>
        </w:rPr>
      </w:pPr>
      <w:r>
        <w:rPr>
          <w:rFonts w:cs="宋体"/>
          <w:lang w:eastAsia="zh-CN"/>
        </w:rPr>
        <w:t>4.1.3</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号”文件，对投标产品属于节能产品、环境标志</w:t>
      </w:r>
      <w:r>
        <w:rPr>
          <w:spacing w:val="-1"/>
          <w:lang w:eastAsia="zh-CN"/>
        </w:rPr>
        <w:t>产品的（强制采购产品除外），在评审过程中，给予适当加分，即在总得分基础上，每</w:t>
      </w:r>
      <w:r>
        <w:rPr>
          <w:spacing w:val="2"/>
          <w:lang w:eastAsia="zh-CN"/>
        </w:rPr>
        <w:t>一项</w:t>
      </w:r>
      <w:r>
        <w:rPr>
          <w:lang w:eastAsia="zh-CN"/>
        </w:rPr>
        <w:t>加</w:t>
      </w:r>
      <w:r>
        <w:rPr>
          <w:rFonts w:cs="宋体"/>
          <w:spacing w:val="2"/>
          <w:lang w:eastAsia="zh-CN"/>
        </w:rPr>
        <w:t>0</w:t>
      </w:r>
      <w:r>
        <w:rPr>
          <w:rFonts w:cs="宋体"/>
          <w:lang w:eastAsia="zh-CN"/>
        </w:rPr>
        <w:t>.3</w:t>
      </w:r>
      <w:r>
        <w:rPr>
          <w:spacing w:val="2"/>
          <w:lang w:eastAsia="zh-CN"/>
        </w:rPr>
        <w:t>分</w:t>
      </w:r>
      <w:r>
        <w:rPr>
          <w:spacing w:val="-24"/>
          <w:lang w:eastAsia="zh-CN"/>
        </w:rPr>
        <w:t>；</w:t>
      </w:r>
      <w:r>
        <w:rPr>
          <w:lang w:eastAsia="zh-CN"/>
        </w:rPr>
        <w:t>如</w:t>
      </w:r>
      <w:r>
        <w:rPr>
          <w:spacing w:val="2"/>
          <w:lang w:eastAsia="zh-CN"/>
        </w:rPr>
        <w:t>投标产品</w:t>
      </w:r>
      <w:r>
        <w:rPr>
          <w:lang w:eastAsia="zh-CN"/>
        </w:rPr>
        <w:t>同</w:t>
      </w:r>
      <w:r>
        <w:rPr>
          <w:spacing w:val="2"/>
          <w:lang w:eastAsia="zh-CN"/>
        </w:rPr>
        <w:t>时属于节能</w:t>
      </w:r>
      <w:r>
        <w:rPr>
          <w:lang w:eastAsia="zh-CN"/>
        </w:rPr>
        <w:t>产</w:t>
      </w:r>
      <w:r>
        <w:rPr>
          <w:spacing w:val="2"/>
          <w:lang w:eastAsia="zh-CN"/>
        </w:rPr>
        <w:t>品和环</w:t>
      </w:r>
      <w:r>
        <w:rPr>
          <w:lang w:eastAsia="zh-CN"/>
        </w:rPr>
        <w:t>境</w:t>
      </w:r>
      <w:r>
        <w:rPr>
          <w:spacing w:val="2"/>
          <w:lang w:eastAsia="zh-CN"/>
        </w:rPr>
        <w:t>标志产品</w:t>
      </w:r>
      <w:r>
        <w:rPr>
          <w:lang w:eastAsia="zh-CN"/>
        </w:rPr>
        <w:t>的</w:t>
      </w:r>
      <w:r>
        <w:rPr>
          <w:spacing w:val="-24"/>
          <w:lang w:eastAsia="zh-CN"/>
        </w:rPr>
        <w:t>，</w:t>
      </w:r>
      <w:r>
        <w:rPr>
          <w:spacing w:val="2"/>
          <w:lang w:eastAsia="zh-CN"/>
        </w:rPr>
        <w:t>每一项</w:t>
      </w:r>
      <w:r>
        <w:rPr>
          <w:lang w:eastAsia="zh-CN"/>
        </w:rPr>
        <w:t>加</w:t>
      </w:r>
      <w:r>
        <w:rPr>
          <w:rFonts w:cs="宋体"/>
          <w:spacing w:val="2"/>
          <w:lang w:eastAsia="zh-CN"/>
        </w:rPr>
        <w:t>0</w:t>
      </w:r>
      <w:r>
        <w:rPr>
          <w:rFonts w:cs="宋体"/>
          <w:lang w:eastAsia="zh-CN"/>
        </w:rPr>
        <w:t>.5</w:t>
      </w:r>
      <w:r>
        <w:rPr>
          <w:spacing w:val="2"/>
          <w:lang w:eastAsia="zh-CN"/>
        </w:rPr>
        <w:t>分</w:t>
      </w:r>
      <w:r>
        <w:rPr>
          <w:spacing w:val="-24"/>
          <w:lang w:eastAsia="zh-CN"/>
        </w:rPr>
        <w:t>，</w:t>
      </w:r>
      <w:r>
        <w:rPr>
          <w:lang w:eastAsia="zh-CN"/>
        </w:rPr>
        <w:t>最</w:t>
      </w:r>
      <w:r>
        <w:rPr>
          <w:spacing w:val="2"/>
          <w:lang w:eastAsia="zh-CN"/>
        </w:rPr>
        <w:t>高不</w:t>
      </w:r>
      <w:r>
        <w:rPr>
          <w:lang w:eastAsia="zh-CN"/>
        </w:rPr>
        <w:t>得</w:t>
      </w:r>
      <w:r>
        <w:rPr>
          <w:spacing w:val="2"/>
          <w:lang w:eastAsia="zh-CN"/>
        </w:rPr>
        <w:t>超</w:t>
      </w:r>
      <w:r>
        <w:rPr>
          <w:lang w:eastAsia="zh-CN"/>
        </w:rPr>
        <w:t>过</w:t>
      </w:r>
      <w:r>
        <w:rPr>
          <w:rFonts w:cs="宋体"/>
          <w:lang w:eastAsia="zh-CN"/>
        </w:rPr>
        <w:t>2</w:t>
      </w:r>
      <w:r>
        <w:rPr>
          <w:spacing w:val="2"/>
          <w:lang w:eastAsia="zh-CN"/>
        </w:rPr>
        <w:t>分</w:t>
      </w:r>
      <w:r>
        <w:rPr>
          <w:spacing w:val="-27"/>
          <w:lang w:eastAsia="zh-CN"/>
        </w:rPr>
        <w:t>。</w:t>
      </w:r>
      <w:r>
        <w:rPr>
          <w:spacing w:val="2"/>
          <w:lang w:eastAsia="zh-CN"/>
        </w:rPr>
        <w:t>须提供投</w:t>
      </w:r>
      <w:r>
        <w:rPr>
          <w:lang w:eastAsia="zh-CN"/>
        </w:rPr>
        <w:t>标</w:t>
      </w:r>
      <w:r>
        <w:rPr>
          <w:spacing w:val="2"/>
          <w:lang w:eastAsia="zh-CN"/>
        </w:rPr>
        <w:t>产品在财政</w:t>
      </w:r>
      <w:r>
        <w:rPr>
          <w:lang w:eastAsia="zh-CN"/>
        </w:rPr>
        <w:t>部</w:t>
      </w:r>
      <w:r>
        <w:rPr>
          <w:spacing w:val="-24"/>
          <w:lang w:eastAsia="zh-CN"/>
        </w:rPr>
        <w:t>、</w:t>
      </w:r>
      <w:r>
        <w:rPr>
          <w:spacing w:val="2"/>
          <w:lang w:eastAsia="zh-CN"/>
        </w:rPr>
        <w:t>发展</w:t>
      </w:r>
      <w:r>
        <w:rPr>
          <w:lang w:eastAsia="zh-CN"/>
        </w:rPr>
        <w:t>改</w:t>
      </w:r>
      <w:r>
        <w:rPr>
          <w:spacing w:val="2"/>
          <w:lang w:eastAsia="zh-CN"/>
        </w:rPr>
        <w:t>革委</w:t>
      </w:r>
      <w:r>
        <w:rPr>
          <w:spacing w:val="-24"/>
          <w:lang w:eastAsia="zh-CN"/>
        </w:rPr>
        <w:t>、</w:t>
      </w:r>
      <w:r>
        <w:rPr>
          <w:spacing w:val="2"/>
          <w:lang w:eastAsia="zh-CN"/>
        </w:rPr>
        <w:t>生</w:t>
      </w:r>
      <w:r>
        <w:rPr>
          <w:lang w:eastAsia="zh-CN"/>
        </w:rPr>
        <w:t>态</w:t>
      </w:r>
      <w:r>
        <w:rPr>
          <w:spacing w:val="2"/>
          <w:lang w:eastAsia="zh-CN"/>
        </w:rPr>
        <w:t>环境部等</w:t>
      </w:r>
      <w:r>
        <w:rPr>
          <w:lang w:eastAsia="zh-CN"/>
        </w:rPr>
        <w:t>部</w:t>
      </w:r>
      <w:r>
        <w:rPr>
          <w:spacing w:val="2"/>
          <w:lang w:eastAsia="zh-CN"/>
        </w:rPr>
        <w:t>门出具的</w:t>
      </w:r>
      <w:r>
        <w:rPr>
          <w:lang w:eastAsia="zh-CN"/>
        </w:rPr>
        <w:t>品</w:t>
      </w:r>
      <w:r>
        <w:rPr>
          <w:spacing w:val="2"/>
          <w:lang w:eastAsia="zh-CN"/>
        </w:rPr>
        <w:t>目清</w:t>
      </w:r>
      <w:r>
        <w:rPr>
          <w:lang w:eastAsia="zh-CN"/>
        </w:rPr>
        <w:t>单</w:t>
      </w:r>
      <w:r>
        <w:rPr>
          <w:spacing w:val="2"/>
          <w:lang w:eastAsia="zh-CN"/>
        </w:rPr>
        <w:t>所在页和市</w:t>
      </w:r>
      <w:r>
        <w:rPr>
          <w:lang w:eastAsia="zh-CN"/>
        </w:rPr>
        <w:t>场</w:t>
      </w:r>
      <w:r>
        <w:rPr>
          <w:spacing w:val="2"/>
          <w:lang w:eastAsia="zh-CN"/>
        </w:rPr>
        <w:t>监管总</w:t>
      </w:r>
      <w:r>
        <w:rPr>
          <w:lang w:eastAsia="zh-CN"/>
        </w:rPr>
        <w:t>局</w:t>
      </w:r>
      <w:r>
        <w:rPr>
          <w:spacing w:val="2"/>
          <w:lang w:eastAsia="zh-CN"/>
        </w:rPr>
        <w:t>确定的认证</w:t>
      </w:r>
      <w:r>
        <w:rPr>
          <w:lang w:eastAsia="zh-CN"/>
        </w:rPr>
        <w:t>机</w:t>
      </w:r>
      <w:r>
        <w:rPr>
          <w:spacing w:val="2"/>
          <w:lang w:eastAsia="zh-CN"/>
        </w:rPr>
        <w:t>构出具的</w:t>
      </w:r>
      <w:r>
        <w:rPr>
          <w:spacing w:val="-39"/>
          <w:lang w:eastAsia="zh-CN"/>
        </w:rPr>
        <w:t>、</w:t>
      </w:r>
      <w:r>
        <w:rPr>
          <w:lang w:eastAsia="zh-CN"/>
        </w:rPr>
        <w:t>处</w:t>
      </w:r>
      <w:r>
        <w:rPr>
          <w:spacing w:val="2"/>
          <w:lang w:eastAsia="zh-CN"/>
        </w:rPr>
        <w:t>于有效期之内的</w:t>
      </w:r>
      <w:r>
        <w:rPr>
          <w:lang w:eastAsia="zh-CN"/>
        </w:rPr>
        <w:t>节</w:t>
      </w:r>
      <w:r>
        <w:rPr>
          <w:spacing w:val="2"/>
          <w:lang w:eastAsia="zh-CN"/>
        </w:rPr>
        <w:t>能产品</w:t>
      </w:r>
      <w:r>
        <w:rPr>
          <w:spacing w:val="-39"/>
          <w:lang w:eastAsia="zh-CN"/>
        </w:rPr>
        <w:t>、</w:t>
      </w:r>
      <w:r>
        <w:rPr>
          <w:lang w:eastAsia="zh-CN"/>
        </w:rPr>
        <w:t xml:space="preserve">环 </w:t>
      </w:r>
      <w:r>
        <w:rPr>
          <w:spacing w:val="-1"/>
          <w:lang w:eastAsia="zh-CN"/>
        </w:rPr>
        <w:t>境标志产品认证证书（复印件加盖投标单位公章）。因本次采购采用最后谈判报价（或最后谈判报价经扣除后）最低的原则确定成交供应商，故对“节能产品清单”和“环保产品清单”两个清单中产品不加分，但最后报价相等时，供应商的投标产品是“节能产</w:t>
      </w:r>
      <w:r>
        <w:rPr>
          <w:spacing w:val="1"/>
          <w:lang w:eastAsia="zh-CN"/>
        </w:rPr>
        <w:t>品清单”和“环保产品清单”两个清单中产品的，成交候选人排序优先。</w:t>
      </w:r>
    </w:p>
    <w:p>
      <w:pPr>
        <w:pStyle w:val="4"/>
        <w:snapToGrid w:val="0"/>
        <w:spacing w:before="55" w:line="360" w:lineRule="auto"/>
        <w:ind w:left="0" w:right="19" w:firstLine="585" w:firstLineChars="244"/>
        <w:contextualSpacing/>
        <w:rPr>
          <w:lang w:eastAsia="zh-CN"/>
        </w:rPr>
      </w:pPr>
      <w:r>
        <w:rPr>
          <w:rFonts w:cs="宋体"/>
          <w:lang w:eastAsia="zh-CN"/>
        </w:rPr>
        <w:t>4.1.4</w:t>
      </w:r>
      <w:r>
        <w:rPr>
          <w:lang w:eastAsia="zh-CN"/>
        </w:rPr>
        <w:t>根据“黔财采〔</w:t>
      </w:r>
      <w:r>
        <w:rPr>
          <w:rFonts w:cs="宋体"/>
          <w:lang w:eastAsia="zh-CN"/>
        </w:rPr>
        <w:t>2014</w:t>
      </w:r>
      <w:r>
        <w:rPr>
          <w:lang w:eastAsia="zh-CN"/>
        </w:rPr>
        <w:t>〕</w:t>
      </w:r>
      <w:r>
        <w:rPr>
          <w:rFonts w:cs="宋体"/>
          <w:lang w:eastAsia="zh-CN"/>
        </w:rPr>
        <w:t>15</w:t>
      </w:r>
      <w:r>
        <w:rPr>
          <w:spacing w:val="1"/>
          <w:lang w:eastAsia="zh-CN"/>
        </w:rPr>
        <w:t>号”文件，对原产地在少数民族自治区和享受少数民族自治待遇的省份的投标主产品（不含附带产品），享受政策性加分和价格扣除，</w:t>
      </w:r>
      <w:r>
        <w:rPr>
          <w:spacing w:val="2"/>
          <w:lang w:eastAsia="zh-CN"/>
        </w:rPr>
        <w:t>即采</w:t>
      </w:r>
      <w:r>
        <w:rPr>
          <w:lang w:eastAsia="zh-CN"/>
        </w:rPr>
        <w:t>用</w:t>
      </w:r>
      <w:r>
        <w:rPr>
          <w:spacing w:val="2"/>
          <w:lang w:eastAsia="zh-CN"/>
        </w:rPr>
        <w:t>综合评分法</w:t>
      </w:r>
      <w:r>
        <w:rPr>
          <w:lang w:eastAsia="zh-CN"/>
        </w:rPr>
        <w:t>或</w:t>
      </w:r>
      <w:r>
        <w:rPr>
          <w:spacing w:val="2"/>
          <w:lang w:eastAsia="zh-CN"/>
        </w:rPr>
        <w:t>性价比</w:t>
      </w:r>
      <w:r>
        <w:rPr>
          <w:lang w:eastAsia="zh-CN"/>
        </w:rPr>
        <w:t>法</w:t>
      </w:r>
      <w:r>
        <w:rPr>
          <w:spacing w:val="2"/>
          <w:lang w:eastAsia="zh-CN"/>
        </w:rPr>
        <w:t>进行评审的</w:t>
      </w:r>
      <w:r>
        <w:rPr>
          <w:spacing w:val="-39"/>
          <w:lang w:eastAsia="zh-CN"/>
        </w:rPr>
        <w:t>，</w:t>
      </w:r>
      <w:r>
        <w:rPr>
          <w:spacing w:val="2"/>
          <w:lang w:eastAsia="zh-CN"/>
        </w:rPr>
        <w:t>在总得</w:t>
      </w:r>
      <w:r>
        <w:rPr>
          <w:lang w:eastAsia="zh-CN"/>
        </w:rPr>
        <w:t>分</w:t>
      </w:r>
      <w:r>
        <w:rPr>
          <w:spacing w:val="2"/>
          <w:lang w:eastAsia="zh-CN"/>
        </w:rPr>
        <w:t>基础上</w:t>
      </w:r>
      <w:r>
        <w:rPr>
          <w:lang w:eastAsia="zh-CN"/>
        </w:rPr>
        <w:t>加</w:t>
      </w:r>
      <w:r>
        <w:rPr>
          <w:rFonts w:cs="宋体"/>
          <w:lang w:eastAsia="zh-CN"/>
        </w:rPr>
        <w:t>3</w:t>
      </w:r>
      <w:r>
        <w:rPr>
          <w:spacing w:val="2"/>
          <w:lang w:eastAsia="zh-CN"/>
        </w:rPr>
        <w:t>分</w:t>
      </w:r>
      <w:r>
        <w:rPr>
          <w:spacing w:val="-39"/>
          <w:lang w:eastAsia="zh-CN"/>
        </w:rPr>
        <w:t>；</w:t>
      </w:r>
      <w:r>
        <w:rPr>
          <w:spacing w:val="2"/>
          <w:lang w:eastAsia="zh-CN"/>
        </w:rPr>
        <w:t>采用</w:t>
      </w:r>
      <w:r>
        <w:rPr>
          <w:lang w:eastAsia="zh-CN"/>
        </w:rPr>
        <w:t>最</w:t>
      </w:r>
      <w:r>
        <w:rPr>
          <w:spacing w:val="2"/>
          <w:lang w:eastAsia="zh-CN"/>
        </w:rPr>
        <w:t>低评标价</w:t>
      </w:r>
      <w:r>
        <w:rPr>
          <w:lang w:eastAsia="zh-CN"/>
        </w:rPr>
        <w:t>法</w:t>
      </w:r>
      <w:r>
        <w:rPr>
          <w:spacing w:val="2"/>
          <w:lang w:eastAsia="zh-CN"/>
        </w:rPr>
        <w:t>进行评审的，对其产品的价格给予</w:t>
      </w:r>
      <w:r>
        <w:rPr>
          <w:rFonts w:cs="宋体"/>
          <w:spacing w:val="2"/>
          <w:lang w:eastAsia="zh-CN"/>
        </w:rPr>
        <w:t>6%-10%</w:t>
      </w:r>
      <w:r>
        <w:rPr>
          <w:spacing w:val="2"/>
          <w:lang w:eastAsia="zh-CN"/>
        </w:rPr>
        <w:t>的扣除，用扣除后的价格参与评审，具体扣除比</w:t>
      </w:r>
      <w:r>
        <w:rPr>
          <w:lang w:eastAsia="zh-CN"/>
        </w:rPr>
        <w:t>例</w:t>
      </w:r>
      <w:r>
        <w:rPr>
          <w:spacing w:val="2"/>
          <w:lang w:eastAsia="zh-CN"/>
        </w:rPr>
        <w:t>由采购人或</w:t>
      </w:r>
      <w:r>
        <w:rPr>
          <w:lang w:eastAsia="zh-CN"/>
        </w:rPr>
        <w:t>者</w:t>
      </w:r>
      <w:r>
        <w:rPr>
          <w:spacing w:val="2"/>
          <w:lang w:eastAsia="zh-CN"/>
        </w:rPr>
        <w:t>采购代</w:t>
      </w:r>
      <w:r>
        <w:rPr>
          <w:lang w:eastAsia="zh-CN"/>
        </w:rPr>
        <w:t>理</w:t>
      </w:r>
      <w:r>
        <w:rPr>
          <w:spacing w:val="2"/>
          <w:lang w:eastAsia="zh-CN"/>
        </w:rPr>
        <w:t>机构确</w:t>
      </w:r>
      <w:r>
        <w:rPr>
          <w:lang w:eastAsia="zh-CN"/>
        </w:rPr>
        <w:t>定</w:t>
      </w:r>
      <w:r>
        <w:rPr>
          <w:spacing w:val="-77"/>
          <w:lang w:eastAsia="zh-CN"/>
        </w:rPr>
        <w:t>。</w:t>
      </w:r>
      <w:r>
        <w:rPr>
          <w:spacing w:val="2"/>
          <w:lang w:eastAsia="zh-CN"/>
        </w:rPr>
        <w:t>投标主产</w:t>
      </w:r>
      <w:r>
        <w:rPr>
          <w:lang w:eastAsia="zh-CN"/>
        </w:rPr>
        <w:t>品</w:t>
      </w:r>
      <w:r>
        <w:rPr>
          <w:spacing w:val="2"/>
          <w:lang w:eastAsia="zh-CN"/>
        </w:rPr>
        <w:t>按照不得低</w:t>
      </w:r>
      <w:r>
        <w:rPr>
          <w:lang w:eastAsia="zh-CN"/>
        </w:rPr>
        <w:t>于</w:t>
      </w:r>
      <w:r>
        <w:rPr>
          <w:spacing w:val="2"/>
          <w:lang w:eastAsia="zh-CN"/>
        </w:rPr>
        <w:t>本采购</w:t>
      </w:r>
      <w:r>
        <w:rPr>
          <w:lang w:eastAsia="zh-CN"/>
        </w:rPr>
        <w:t>项</w:t>
      </w:r>
      <w:r>
        <w:rPr>
          <w:spacing w:val="2"/>
          <w:lang w:eastAsia="zh-CN"/>
        </w:rPr>
        <w:t>目预算金</w:t>
      </w:r>
      <w:r>
        <w:rPr>
          <w:lang w:eastAsia="zh-CN"/>
        </w:rPr>
        <w:t>额</w:t>
      </w:r>
      <w:r>
        <w:rPr>
          <w:rFonts w:cs="宋体"/>
          <w:spacing w:val="2"/>
          <w:lang w:eastAsia="zh-CN"/>
        </w:rPr>
        <w:t>50%</w:t>
      </w:r>
      <w:r>
        <w:rPr>
          <w:spacing w:val="2"/>
          <w:lang w:eastAsia="zh-CN"/>
        </w:rPr>
        <w:t>加以确定，如实行分品目采购的，可以以品目为单位计算。因本次采购采用最后谈判报</w:t>
      </w:r>
      <w:r>
        <w:rPr>
          <w:spacing w:val="-27"/>
          <w:lang w:eastAsia="zh-CN"/>
        </w:rPr>
        <w:t>价</w:t>
      </w:r>
      <w:r>
        <w:rPr>
          <w:spacing w:val="2"/>
          <w:lang w:eastAsia="zh-CN"/>
        </w:rPr>
        <w:t>（或最后</w:t>
      </w:r>
      <w:r>
        <w:rPr>
          <w:lang w:eastAsia="zh-CN"/>
        </w:rPr>
        <w:t>谈</w:t>
      </w:r>
      <w:r>
        <w:rPr>
          <w:spacing w:val="2"/>
          <w:lang w:eastAsia="zh-CN"/>
        </w:rPr>
        <w:t>判报价扣</w:t>
      </w:r>
      <w:r>
        <w:rPr>
          <w:lang w:eastAsia="zh-CN"/>
        </w:rPr>
        <w:t>除</w:t>
      </w:r>
      <w:r>
        <w:rPr>
          <w:spacing w:val="2"/>
          <w:lang w:eastAsia="zh-CN"/>
        </w:rPr>
        <w:t>后</w:t>
      </w:r>
      <w:r>
        <w:rPr>
          <w:spacing w:val="-24"/>
          <w:lang w:eastAsia="zh-CN"/>
        </w:rPr>
        <w:t>）</w:t>
      </w:r>
      <w:r>
        <w:rPr>
          <w:spacing w:val="2"/>
          <w:lang w:eastAsia="zh-CN"/>
        </w:rPr>
        <w:t>最低</w:t>
      </w:r>
      <w:r>
        <w:rPr>
          <w:lang w:eastAsia="zh-CN"/>
        </w:rPr>
        <w:t>的</w:t>
      </w:r>
      <w:r>
        <w:rPr>
          <w:spacing w:val="2"/>
          <w:lang w:eastAsia="zh-CN"/>
        </w:rPr>
        <w:t>原则确定</w:t>
      </w:r>
      <w:r>
        <w:rPr>
          <w:lang w:eastAsia="zh-CN"/>
        </w:rPr>
        <w:t>成</w:t>
      </w:r>
      <w:r>
        <w:rPr>
          <w:spacing w:val="2"/>
          <w:lang w:eastAsia="zh-CN"/>
        </w:rPr>
        <w:t>交供应商</w:t>
      </w:r>
      <w:r>
        <w:rPr>
          <w:spacing w:val="-27"/>
          <w:lang w:eastAsia="zh-CN"/>
        </w:rPr>
        <w:t>，</w:t>
      </w:r>
      <w:r>
        <w:rPr>
          <w:spacing w:val="2"/>
          <w:lang w:eastAsia="zh-CN"/>
        </w:rPr>
        <w:t>对原产地</w:t>
      </w:r>
      <w:r>
        <w:rPr>
          <w:lang w:eastAsia="zh-CN"/>
        </w:rPr>
        <w:t>在</w:t>
      </w:r>
      <w:r>
        <w:rPr>
          <w:spacing w:val="2"/>
          <w:lang w:eastAsia="zh-CN"/>
        </w:rPr>
        <w:t>少数民族</w:t>
      </w:r>
      <w:r>
        <w:rPr>
          <w:lang w:eastAsia="zh-CN"/>
        </w:rPr>
        <w:t>自</w:t>
      </w:r>
      <w:r>
        <w:rPr>
          <w:spacing w:val="2"/>
          <w:lang w:eastAsia="zh-CN"/>
        </w:rPr>
        <w:t>治区</w:t>
      </w:r>
      <w:r>
        <w:rPr>
          <w:lang w:eastAsia="zh-CN"/>
        </w:rPr>
        <w:t>和</w:t>
      </w:r>
      <w:r>
        <w:rPr>
          <w:spacing w:val="2"/>
          <w:lang w:eastAsia="zh-CN"/>
        </w:rPr>
        <w:t>享受少数民</w:t>
      </w:r>
      <w:r>
        <w:rPr>
          <w:lang w:eastAsia="zh-CN"/>
        </w:rPr>
        <w:t>族</w:t>
      </w:r>
      <w:r>
        <w:rPr>
          <w:spacing w:val="2"/>
          <w:lang w:eastAsia="zh-CN"/>
        </w:rPr>
        <w:t>自治待</w:t>
      </w:r>
      <w:r>
        <w:rPr>
          <w:lang w:eastAsia="zh-CN"/>
        </w:rPr>
        <w:t>遇</w:t>
      </w:r>
      <w:r>
        <w:rPr>
          <w:spacing w:val="2"/>
          <w:lang w:eastAsia="zh-CN"/>
        </w:rPr>
        <w:t>的省份的投</w:t>
      </w:r>
      <w:r>
        <w:rPr>
          <w:lang w:eastAsia="zh-CN"/>
        </w:rPr>
        <w:t>标</w:t>
      </w:r>
      <w:r>
        <w:rPr>
          <w:spacing w:val="2"/>
          <w:lang w:eastAsia="zh-CN"/>
        </w:rPr>
        <w:t>主产</w:t>
      </w:r>
      <w:r>
        <w:rPr>
          <w:spacing w:val="-27"/>
          <w:lang w:eastAsia="zh-CN"/>
        </w:rPr>
        <w:t>品</w:t>
      </w:r>
      <w:r>
        <w:rPr>
          <w:spacing w:val="2"/>
          <w:lang w:eastAsia="zh-CN"/>
        </w:rPr>
        <w:t>（不含附带</w:t>
      </w:r>
      <w:r>
        <w:rPr>
          <w:lang w:eastAsia="zh-CN"/>
        </w:rPr>
        <w:t>产</w:t>
      </w:r>
      <w:r>
        <w:rPr>
          <w:spacing w:val="2"/>
          <w:lang w:eastAsia="zh-CN"/>
        </w:rPr>
        <w:t>品</w:t>
      </w:r>
      <w:r>
        <w:rPr>
          <w:spacing w:val="-24"/>
          <w:lang w:eastAsia="zh-CN"/>
        </w:rPr>
        <w:t>），</w:t>
      </w:r>
      <w:r>
        <w:rPr>
          <w:lang w:eastAsia="zh-CN"/>
        </w:rPr>
        <w:t>不</w:t>
      </w:r>
      <w:r>
        <w:rPr>
          <w:spacing w:val="2"/>
          <w:lang w:eastAsia="zh-CN"/>
        </w:rPr>
        <w:t>考虑享受政</w:t>
      </w:r>
      <w:r>
        <w:rPr>
          <w:lang w:eastAsia="zh-CN"/>
        </w:rPr>
        <w:t>策</w:t>
      </w:r>
      <w:r>
        <w:rPr>
          <w:spacing w:val="1"/>
          <w:lang w:eastAsia="zh-CN"/>
        </w:rPr>
        <w:t>性加分，但给予</w:t>
      </w:r>
      <w:r>
        <w:rPr>
          <w:rFonts w:cs="宋体"/>
          <w:lang w:eastAsia="zh-CN"/>
        </w:rPr>
        <w:t>6</w:t>
      </w:r>
      <w:r>
        <w:rPr>
          <w:rFonts w:cs="宋体"/>
          <w:spacing w:val="2"/>
          <w:lang w:eastAsia="zh-CN"/>
        </w:rPr>
        <w:t>%</w:t>
      </w:r>
      <w:r>
        <w:rPr>
          <w:spacing w:val="2"/>
          <w:lang w:eastAsia="zh-CN"/>
        </w:rPr>
        <w:t>的价格</w:t>
      </w:r>
      <w:r>
        <w:rPr>
          <w:lang w:eastAsia="zh-CN"/>
        </w:rPr>
        <w:t>扣</w:t>
      </w:r>
      <w:r>
        <w:rPr>
          <w:spacing w:val="2"/>
          <w:lang w:eastAsia="zh-CN"/>
        </w:rPr>
        <w:t>除，用最后</w:t>
      </w:r>
      <w:r>
        <w:rPr>
          <w:lang w:eastAsia="zh-CN"/>
        </w:rPr>
        <w:t>谈</w:t>
      </w:r>
      <w:r>
        <w:rPr>
          <w:spacing w:val="2"/>
          <w:lang w:eastAsia="zh-CN"/>
        </w:rPr>
        <w:t>判报价</w:t>
      </w:r>
      <w:r>
        <w:rPr>
          <w:lang w:eastAsia="zh-CN"/>
        </w:rPr>
        <w:t>扣</w:t>
      </w:r>
      <w:r>
        <w:rPr>
          <w:spacing w:val="2"/>
          <w:lang w:eastAsia="zh-CN"/>
        </w:rPr>
        <w:t>除后作比较</w:t>
      </w:r>
      <w:r>
        <w:rPr>
          <w:lang w:eastAsia="zh-CN"/>
        </w:rPr>
        <w:t>。</w:t>
      </w:r>
      <w:r>
        <w:rPr>
          <w:spacing w:val="2"/>
          <w:lang w:eastAsia="zh-CN"/>
        </w:rPr>
        <w:t>投</w:t>
      </w:r>
      <w:r>
        <w:rPr>
          <w:spacing w:val="5"/>
          <w:lang w:eastAsia="zh-CN"/>
        </w:rPr>
        <w:t>标</w:t>
      </w:r>
      <w:r>
        <w:rPr>
          <w:spacing w:val="33"/>
          <w:lang w:eastAsia="zh-CN"/>
        </w:rPr>
        <w:t>供应</w:t>
      </w:r>
      <w:r>
        <w:rPr>
          <w:lang w:eastAsia="zh-CN"/>
        </w:rPr>
        <w:t>商</w:t>
      </w:r>
      <w:r>
        <w:rPr>
          <w:spacing w:val="2"/>
          <w:lang w:eastAsia="zh-CN"/>
        </w:rPr>
        <w:t>必须提供</w:t>
      </w:r>
      <w:r>
        <w:rPr>
          <w:spacing w:val="1"/>
          <w:lang w:eastAsia="zh-CN"/>
        </w:rPr>
        <w:t>投标产品的产地证明材料。</w:t>
      </w:r>
    </w:p>
    <w:p>
      <w:pPr>
        <w:pStyle w:val="4"/>
        <w:snapToGrid w:val="0"/>
        <w:spacing w:line="360" w:lineRule="auto"/>
        <w:ind w:right="235" w:firstLine="484"/>
        <w:contextualSpacing/>
        <w:jc w:val="both"/>
        <w:rPr>
          <w:lang w:eastAsia="zh-CN"/>
        </w:rPr>
      </w:pPr>
      <w:r>
        <w:rPr>
          <w:lang w:eastAsia="zh-CN"/>
        </w:rPr>
        <w:t>①</w:t>
      </w:r>
      <w:r>
        <w:rPr>
          <w:spacing w:val="2"/>
          <w:lang w:eastAsia="zh-CN"/>
        </w:rPr>
        <w:t>少数民族自治区：内蒙古自治区、新疆维吾尔自治区、宁夏回族自治区、广西</w:t>
      </w:r>
      <w:r>
        <w:rPr>
          <w:spacing w:val="1"/>
          <w:lang w:eastAsia="zh-CN"/>
        </w:rPr>
        <w:t>壮族自治区、西藏自治区；</w:t>
      </w:r>
    </w:p>
    <w:p>
      <w:pPr>
        <w:pStyle w:val="4"/>
        <w:snapToGrid w:val="0"/>
        <w:spacing w:line="360" w:lineRule="auto"/>
        <w:ind w:left="586"/>
        <w:contextualSpacing/>
        <w:rPr>
          <w:lang w:eastAsia="zh-CN"/>
        </w:rPr>
      </w:pPr>
      <w:r>
        <w:rPr>
          <w:lang w:eastAsia="zh-CN"/>
        </w:rPr>
        <w:t>②</w:t>
      </w:r>
      <w:r>
        <w:rPr>
          <w:spacing w:val="1"/>
          <w:lang w:eastAsia="zh-CN"/>
        </w:rPr>
        <w:t>享受少数民族自治待遇的省份：青海省、云南省、贵州省。</w:t>
      </w:r>
    </w:p>
    <w:p>
      <w:pPr>
        <w:pStyle w:val="4"/>
        <w:snapToGrid w:val="0"/>
        <w:spacing w:line="360" w:lineRule="auto"/>
        <w:ind w:left="0" w:firstLine="585" w:firstLineChars="244"/>
        <w:contextualSpacing/>
        <w:rPr>
          <w:lang w:eastAsia="zh-CN"/>
        </w:rPr>
      </w:pPr>
      <w:r>
        <w:rPr>
          <w:rFonts w:cs="宋体"/>
          <w:lang w:eastAsia="zh-CN"/>
        </w:rPr>
        <w:t>4.</w:t>
      </w:r>
      <w:r>
        <w:rPr>
          <w:rFonts w:cs="宋体"/>
          <w:spacing w:val="2"/>
          <w:lang w:eastAsia="zh-CN"/>
        </w:rPr>
        <w:t>1</w:t>
      </w:r>
      <w:r>
        <w:rPr>
          <w:rFonts w:cs="宋体"/>
          <w:lang w:eastAsia="zh-CN"/>
        </w:rPr>
        <w:t>.5</w:t>
      </w:r>
      <w:r>
        <w:rPr>
          <w:spacing w:val="2"/>
          <w:lang w:eastAsia="zh-CN"/>
        </w:rPr>
        <w:t>如投标供应</w:t>
      </w:r>
      <w:r>
        <w:rPr>
          <w:lang w:eastAsia="zh-CN"/>
        </w:rPr>
        <w:t>商</w:t>
      </w:r>
      <w:r>
        <w:rPr>
          <w:spacing w:val="2"/>
          <w:lang w:eastAsia="zh-CN"/>
        </w:rPr>
        <w:t>提供的</w:t>
      </w:r>
      <w:r>
        <w:rPr>
          <w:lang w:eastAsia="zh-CN"/>
        </w:rPr>
        <w:t>投</w:t>
      </w:r>
      <w:r>
        <w:rPr>
          <w:spacing w:val="2"/>
          <w:lang w:eastAsia="zh-CN"/>
        </w:rPr>
        <w:t>标产品是小</w:t>
      </w:r>
      <w:r>
        <w:rPr>
          <w:lang w:eastAsia="zh-CN"/>
        </w:rPr>
        <w:t>型</w:t>
      </w:r>
      <w:r>
        <w:rPr>
          <w:spacing w:val="2"/>
          <w:lang w:eastAsia="zh-CN"/>
        </w:rPr>
        <w:t>或微型</w:t>
      </w:r>
      <w:r>
        <w:rPr>
          <w:lang w:eastAsia="zh-CN"/>
        </w:rPr>
        <w:t>企</w:t>
      </w:r>
      <w:r>
        <w:rPr>
          <w:spacing w:val="2"/>
          <w:lang w:eastAsia="zh-CN"/>
        </w:rPr>
        <w:t>业产品</w:t>
      </w:r>
      <w:r>
        <w:rPr>
          <w:spacing w:val="-74"/>
          <w:lang w:eastAsia="zh-CN"/>
        </w:rPr>
        <w:t>，</w:t>
      </w:r>
      <w:r>
        <w:rPr>
          <w:spacing w:val="2"/>
          <w:lang w:eastAsia="zh-CN"/>
        </w:rPr>
        <w:t>产品原产地</w:t>
      </w:r>
      <w:r>
        <w:rPr>
          <w:lang w:eastAsia="zh-CN"/>
        </w:rPr>
        <w:t>又</w:t>
      </w:r>
      <w:r>
        <w:rPr>
          <w:spacing w:val="2"/>
          <w:lang w:eastAsia="zh-CN"/>
        </w:rPr>
        <w:t>是在</w:t>
      </w:r>
      <w:r>
        <w:rPr>
          <w:lang w:eastAsia="zh-CN"/>
        </w:rPr>
        <w:t>少</w:t>
      </w:r>
      <w:r>
        <w:rPr>
          <w:spacing w:val="2"/>
          <w:lang w:eastAsia="zh-CN"/>
        </w:rPr>
        <w:t>数民</w:t>
      </w:r>
      <w:r>
        <w:rPr>
          <w:lang w:eastAsia="zh-CN"/>
        </w:rPr>
        <w:t>族</w:t>
      </w:r>
      <w:r>
        <w:rPr>
          <w:spacing w:val="2"/>
          <w:lang w:eastAsia="zh-CN"/>
        </w:rPr>
        <w:t>自治区或享</w:t>
      </w:r>
      <w:r>
        <w:rPr>
          <w:lang w:eastAsia="zh-CN"/>
        </w:rPr>
        <w:t>受</w:t>
      </w:r>
      <w:r>
        <w:rPr>
          <w:spacing w:val="2"/>
          <w:lang w:eastAsia="zh-CN"/>
        </w:rPr>
        <w:t>少数民</w:t>
      </w:r>
      <w:r>
        <w:rPr>
          <w:lang w:eastAsia="zh-CN"/>
        </w:rPr>
        <w:t>族</w:t>
      </w:r>
      <w:r>
        <w:rPr>
          <w:spacing w:val="2"/>
          <w:lang w:eastAsia="zh-CN"/>
        </w:rPr>
        <w:t>自治待遇的</w:t>
      </w:r>
      <w:r>
        <w:rPr>
          <w:lang w:eastAsia="zh-CN"/>
        </w:rPr>
        <w:t>省</w:t>
      </w:r>
      <w:r>
        <w:rPr>
          <w:spacing w:val="2"/>
          <w:lang w:eastAsia="zh-CN"/>
        </w:rPr>
        <w:t>份的投</w:t>
      </w:r>
      <w:r>
        <w:rPr>
          <w:lang w:eastAsia="zh-CN"/>
        </w:rPr>
        <w:t>标</w:t>
      </w:r>
      <w:r>
        <w:rPr>
          <w:spacing w:val="2"/>
          <w:lang w:eastAsia="zh-CN"/>
        </w:rPr>
        <w:t>主产</w:t>
      </w:r>
      <w:r>
        <w:rPr>
          <w:spacing w:val="-24"/>
          <w:lang w:eastAsia="zh-CN"/>
        </w:rPr>
        <w:t>品</w:t>
      </w:r>
      <w:r>
        <w:rPr>
          <w:spacing w:val="2"/>
          <w:lang w:eastAsia="zh-CN"/>
        </w:rPr>
        <w:t>（</w:t>
      </w:r>
      <w:r>
        <w:rPr>
          <w:lang w:eastAsia="zh-CN"/>
        </w:rPr>
        <w:t>不</w:t>
      </w:r>
      <w:r>
        <w:rPr>
          <w:spacing w:val="2"/>
          <w:lang w:eastAsia="zh-CN"/>
        </w:rPr>
        <w:t>含附带产</w:t>
      </w:r>
      <w:r>
        <w:rPr>
          <w:lang w:eastAsia="zh-CN"/>
        </w:rPr>
        <w:t>品</w:t>
      </w:r>
      <w:r>
        <w:rPr>
          <w:spacing w:val="-24"/>
          <w:lang w:eastAsia="zh-CN"/>
        </w:rPr>
        <w:t>），</w:t>
      </w:r>
      <w:r>
        <w:rPr>
          <w:spacing w:val="2"/>
          <w:lang w:eastAsia="zh-CN"/>
        </w:rPr>
        <w:t>可以</w:t>
      </w:r>
      <w:r>
        <w:rPr>
          <w:lang w:eastAsia="zh-CN"/>
        </w:rPr>
        <w:t>分</w:t>
      </w:r>
      <w:r>
        <w:rPr>
          <w:spacing w:val="1"/>
          <w:lang w:eastAsia="zh-CN"/>
        </w:rPr>
        <w:t>别享受二次价格扣除，用扣除后的价格参与比较。</w:t>
      </w:r>
    </w:p>
    <w:p>
      <w:pPr>
        <w:pStyle w:val="15"/>
        <w:tabs>
          <w:tab w:val="left" w:pos="646"/>
        </w:tabs>
        <w:snapToGrid w:val="0"/>
        <w:spacing w:line="360" w:lineRule="auto"/>
        <w:contextualSpacing/>
        <w:rPr>
          <w:b w:val="0"/>
          <w:bCs w:val="0"/>
          <w:lang w:eastAsia="zh-CN"/>
        </w:rPr>
      </w:pPr>
      <w:r>
        <w:rPr>
          <w:rFonts w:ascii="Times New Roman" w:hAnsi="Times New Roman" w:eastAsia="Times New Roman"/>
          <w:lang w:eastAsia="zh-CN"/>
        </w:rPr>
        <w:t>4.2</w:t>
      </w:r>
      <w:r>
        <w:rPr>
          <w:rFonts w:ascii="Times New Roman" w:hAnsi="Times New Roman" w:eastAsia="Times New Roman"/>
          <w:lang w:eastAsia="zh-CN"/>
        </w:rPr>
        <w:tab/>
      </w:r>
      <w:r>
        <w:rPr>
          <w:spacing w:val="2"/>
          <w:lang w:eastAsia="zh-CN"/>
        </w:rPr>
        <w:t>评定成</w:t>
      </w:r>
      <w:r>
        <w:rPr>
          <w:spacing w:val="4"/>
          <w:lang w:eastAsia="zh-CN"/>
        </w:rPr>
        <w:t>交</w:t>
      </w:r>
      <w:r>
        <w:rPr>
          <w:spacing w:val="2"/>
          <w:lang w:eastAsia="zh-CN"/>
        </w:rPr>
        <w:t>原</w:t>
      </w:r>
      <w:r>
        <w:rPr>
          <w:lang w:eastAsia="zh-CN"/>
        </w:rPr>
        <w:t>则</w:t>
      </w:r>
    </w:p>
    <w:p>
      <w:pPr>
        <w:pStyle w:val="4"/>
        <w:snapToGrid w:val="0"/>
        <w:spacing w:before="135" w:line="360" w:lineRule="auto"/>
        <w:ind w:right="109" w:firstLine="472"/>
        <w:contextualSpacing/>
        <w:jc w:val="both"/>
        <w:rPr>
          <w:spacing w:val="3"/>
          <w:lang w:eastAsia="zh-CN"/>
        </w:rPr>
      </w:pPr>
      <w:r>
        <w:rPr>
          <w:rFonts w:cs="宋体"/>
          <w:lang w:eastAsia="zh-CN"/>
        </w:rPr>
        <w:t>4.2.1</w:t>
      </w:r>
      <w:r>
        <w:rPr>
          <w:spacing w:val="3"/>
          <w:lang w:eastAsia="zh-CN"/>
        </w:rPr>
        <w:t>各投标供应商的响应性文件满足竞争性谈判文件全部实质性要求后，对各供应商最后谈判报价（或最后谈判报价经扣除后）作比较，最后谈判报价（或最后谈判报价经扣除后）最低的投标供应商成为第1成交候选人（最后谈判报价被谈判小组按无效报价处理的除外），以此类推第2、第3成交候选人。如是扣除后最后谈判报价最低的投标供应商为第1成交候选人，最后谈判报价为该供应商的合同价，以此类推。</w:t>
      </w:r>
    </w:p>
    <w:p>
      <w:pPr>
        <w:pStyle w:val="4"/>
        <w:snapToGrid w:val="0"/>
        <w:spacing w:before="135" w:line="360" w:lineRule="auto"/>
        <w:ind w:right="109" w:firstLine="472"/>
        <w:contextualSpacing/>
        <w:jc w:val="both"/>
        <w:rPr>
          <w:lang w:eastAsia="zh-CN"/>
        </w:rPr>
      </w:pPr>
      <w:r>
        <w:rPr>
          <w:spacing w:val="3"/>
          <w:lang w:eastAsia="zh-CN"/>
        </w:rPr>
        <w:t>4.2.2谈判小组从满足谈判文件实质性要求的投标供应商中，按各投标供应商的最后谈判报价或最后谈判报价经扣除后从低到高排序，前3名分别为本次竞争性谈判的第1、2、3成交候选人。对因评审组织成员自身或者由于评审时间、相关资料等主客观原因，造成评审出现错误，依法予以纠正。当第1成交候选人因自身原因放弃成交资格或不可抗力因素不能按期签约时，采购人可确定排序为第2的成交候选人为成交供应商或重新组织竞争性谈判。对竞争性谈判文件未作实质性响应的作无效投标处理，最后谈判报价超过采购人公布的相应价格的，为无效标</w:t>
      </w:r>
      <w:r>
        <w:rPr>
          <w:spacing w:val="2"/>
          <w:lang w:eastAsia="zh-CN"/>
        </w:rPr>
        <w:t>。</w:t>
      </w:r>
    </w:p>
    <w:p>
      <w:pPr>
        <w:pStyle w:val="4"/>
        <w:snapToGrid w:val="0"/>
        <w:spacing w:line="360" w:lineRule="auto"/>
        <w:ind w:left="574"/>
        <w:contextualSpacing/>
        <w:rPr>
          <w:lang w:eastAsia="zh-CN"/>
        </w:rPr>
      </w:pPr>
      <w:r>
        <w:rPr>
          <w:rFonts w:cs="宋体"/>
          <w:lang w:eastAsia="zh-CN"/>
        </w:rPr>
        <w:t>4.2.3</w:t>
      </w:r>
      <w:r>
        <w:rPr>
          <w:spacing w:val="1"/>
          <w:lang w:eastAsia="zh-CN"/>
        </w:rPr>
        <w:t>在此次谈判采购中，出现下列情形之一的应中止采购：</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1</w:t>
      </w:r>
      <w:r>
        <w:rPr>
          <w:spacing w:val="1"/>
          <w:lang w:eastAsia="zh-CN"/>
        </w:rPr>
        <w:t>）因情况变化，不再符合规定的竞争性谈判采购方式适用情形的；</w:t>
      </w:r>
    </w:p>
    <w:p>
      <w:pPr>
        <w:pStyle w:val="4"/>
        <w:snapToGrid w:val="0"/>
        <w:spacing w:before="154" w:line="360" w:lineRule="auto"/>
        <w:ind w:left="574"/>
        <w:contextualSpacing/>
        <w:rPr>
          <w:lang w:eastAsia="zh-CN"/>
        </w:rPr>
      </w:pPr>
      <w:r>
        <w:rPr>
          <w:spacing w:val="1"/>
          <w:lang w:eastAsia="zh-CN"/>
        </w:rPr>
        <w:t>（</w:t>
      </w:r>
      <w:r>
        <w:rPr>
          <w:rFonts w:cs="宋体"/>
          <w:spacing w:val="1"/>
          <w:lang w:eastAsia="zh-CN"/>
        </w:rPr>
        <w:t>2</w:t>
      </w:r>
      <w:r>
        <w:rPr>
          <w:spacing w:val="1"/>
          <w:lang w:eastAsia="zh-CN"/>
        </w:rPr>
        <w:t>）出现影响采购公正的违法、违规行为的；</w:t>
      </w:r>
    </w:p>
    <w:p>
      <w:pPr>
        <w:pStyle w:val="4"/>
        <w:snapToGrid w:val="0"/>
        <w:spacing w:before="154" w:line="360" w:lineRule="auto"/>
        <w:ind w:right="104" w:firstLine="472"/>
        <w:contextualSpacing/>
        <w:rPr>
          <w:lang w:eastAsia="zh-CN"/>
        </w:rPr>
      </w:pPr>
      <w:r>
        <w:rPr>
          <w:spacing w:val="2"/>
          <w:lang w:eastAsia="zh-CN"/>
        </w:rPr>
        <w:t>（</w:t>
      </w:r>
      <w:r>
        <w:rPr>
          <w:rFonts w:cs="宋体"/>
          <w:spacing w:val="2"/>
          <w:lang w:eastAsia="zh-CN"/>
        </w:rPr>
        <w:t>3</w:t>
      </w:r>
      <w:r>
        <w:rPr>
          <w:spacing w:val="2"/>
          <w:lang w:eastAsia="zh-CN"/>
        </w:rPr>
        <w:t>）在采购过程中符合竞争要求的供应商或者报价未超过采购预算的供应商不足</w:t>
      </w:r>
      <w:r>
        <w:rPr>
          <w:rFonts w:cs="宋体"/>
          <w:lang w:eastAsia="zh-CN"/>
        </w:rPr>
        <w:t>3</w:t>
      </w:r>
      <w:r>
        <w:rPr>
          <w:spacing w:val="1"/>
          <w:lang w:eastAsia="zh-CN"/>
        </w:rPr>
        <w:t>家的，但除技术复杂或者性质特殊，不能确定详细规格或者具体要求的外。</w:t>
      </w:r>
    </w:p>
    <w:p>
      <w:pPr>
        <w:tabs>
          <w:tab w:val="left" w:pos="713"/>
        </w:tabs>
        <w:snapToGrid w:val="0"/>
        <w:spacing w:before="36" w:line="360" w:lineRule="auto"/>
        <w:ind w:left="101" w:right="4756" w:firstLine="472"/>
        <w:contextualSpacing/>
        <w:rPr>
          <w:rFonts w:ascii="宋体" w:hAnsi="宋体" w:cs="宋体"/>
          <w:sz w:val="24"/>
          <w:szCs w:val="24"/>
          <w:lang w:eastAsia="zh-CN"/>
        </w:rPr>
      </w:pPr>
      <w:r>
        <w:rPr>
          <w:rFonts w:ascii="宋体" w:hAnsi="宋体" w:cs="宋体"/>
          <w:spacing w:val="1"/>
          <w:sz w:val="24"/>
          <w:szCs w:val="24"/>
          <w:lang w:eastAsia="zh-CN"/>
        </w:rPr>
        <w:t>（4）因重大变故，采购任务取消的。</w:t>
      </w:r>
      <w:r>
        <w:rPr>
          <w:rFonts w:ascii="宋体" w:hAnsi="宋体" w:cs="宋体"/>
          <w:b/>
          <w:bCs/>
          <w:w w:val="95"/>
          <w:sz w:val="24"/>
          <w:szCs w:val="24"/>
          <w:lang w:eastAsia="zh-CN"/>
        </w:rPr>
        <w:t>4.3</w:t>
      </w:r>
      <w:r>
        <w:rPr>
          <w:rFonts w:ascii="宋体" w:hAnsi="宋体" w:cs="宋体"/>
          <w:b/>
          <w:bCs/>
          <w:w w:val="95"/>
          <w:sz w:val="24"/>
          <w:szCs w:val="24"/>
          <w:lang w:eastAsia="zh-CN"/>
        </w:rPr>
        <w:tab/>
      </w:r>
      <w:r>
        <w:rPr>
          <w:rFonts w:ascii="宋体" w:hAnsi="宋体" w:cs="宋体"/>
          <w:b/>
          <w:bCs/>
          <w:spacing w:val="2"/>
          <w:sz w:val="24"/>
          <w:szCs w:val="24"/>
          <w:lang w:eastAsia="zh-CN"/>
        </w:rPr>
        <w:t>成交通知</w:t>
      </w:r>
    </w:p>
    <w:p>
      <w:pPr>
        <w:pStyle w:val="4"/>
        <w:snapToGrid w:val="0"/>
        <w:spacing w:line="360" w:lineRule="auto"/>
        <w:ind w:right="104" w:firstLine="472"/>
        <w:contextualSpacing/>
        <w:rPr>
          <w:lang w:eastAsia="zh-CN"/>
        </w:rPr>
      </w:pPr>
      <w:r>
        <w:rPr>
          <w:spacing w:val="-1"/>
          <w:lang w:eastAsia="zh-CN"/>
        </w:rPr>
        <w:t>确定了成交供应商后，代理公司将以书面形式向其发出《成交通知书》，并在相关</w:t>
      </w:r>
      <w:r>
        <w:rPr>
          <w:spacing w:val="2"/>
          <w:lang w:eastAsia="zh-CN"/>
        </w:rPr>
        <w:t>媒体</w:t>
      </w:r>
      <w:r>
        <w:rPr>
          <w:lang w:eastAsia="zh-CN"/>
        </w:rPr>
        <w:t>上</w:t>
      </w:r>
      <w:r>
        <w:rPr>
          <w:spacing w:val="2"/>
          <w:lang w:eastAsia="zh-CN"/>
        </w:rPr>
        <w:t>发</w:t>
      </w:r>
      <w:r>
        <w:rPr>
          <w:lang w:eastAsia="zh-CN"/>
        </w:rPr>
        <w:t>布</w:t>
      </w:r>
      <w:r>
        <w:rPr>
          <w:rFonts w:cs="宋体"/>
          <w:lang w:eastAsia="zh-CN"/>
        </w:rPr>
        <w:t>1</w:t>
      </w:r>
      <w:r>
        <w:rPr>
          <w:spacing w:val="2"/>
          <w:lang w:eastAsia="zh-CN"/>
        </w:rPr>
        <w:t>个工</w:t>
      </w:r>
      <w:r>
        <w:rPr>
          <w:lang w:eastAsia="zh-CN"/>
        </w:rPr>
        <w:t>作</w:t>
      </w:r>
      <w:r>
        <w:rPr>
          <w:spacing w:val="2"/>
          <w:lang w:eastAsia="zh-CN"/>
        </w:rPr>
        <w:t>日的成</w:t>
      </w:r>
      <w:r>
        <w:rPr>
          <w:lang w:eastAsia="zh-CN"/>
        </w:rPr>
        <w:t>交</w:t>
      </w:r>
      <w:r>
        <w:rPr>
          <w:spacing w:val="2"/>
          <w:lang w:eastAsia="zh-CN"/>
        </w:rPr>
        <w:t>公告</w:t>
      </w:r>
      <w:r>
        <w:rPr>
          <w:spacing w:val="-39"/>
          <w:lang w:eastAsia="zh-CN"/>
        </w:rPr>
        <w:t>。</w:t>
      </w:r>
      <w:r>
        <w:rPr>
          <w:spacing w:val="2"/>
          <w:lang w:eastAsia="zh-CN"/>
        </w:rPr>
        <w:t>《成交通知</w:t>
      </w:r>
      <w:r>
        <w:rPr>
          <w:lang w:eastAsia="zh-CN"/>
        </w:rPr>
        <w:t>书</w:t>
      </w:r>
      <w:r>
        <w:rPr>
          <w:spacing w:val="-17"/>
          <w:lang w:eastAsia="zh-CN"/>
        </w:rPr>
        <w:t>》</w:t>
      </w:r>
      <w:r>
        <w:rPr>
          <w:spacing w:val="2"/>
          <w:lang w:eastAsia="zh-CN"/>
        </w:rPr>
        <w:t>一经发</w:t>
      </w:r>
      <w:r>
        <w:rPr>
          <w:lang w:eastAsia="zh-CN"/>
        </w:rPr>
        <w:t>出</w:t>
      </w:r>
      <w:r>
        <w:rPr>
          <w:spacing w:val="2"/>
          <w:lang w:eastAsia="zh-CN"/>
        </w:rPr>
        <w:t>即具有法律</w:t>
      </w:r>
      <w:r>
        <w:rPr>
          <w:lang w:eastAsia="zh-CN"/>
        </w:rPr>
        <w:t>效</w:t>
      </w:r>
      <w:r>
        <w:rPr>
          <w:spacing w:val="2"/>
          <w:lang w:eastAsia="zh-CN"/>
        </w:rPr>
        <w:t>力</w:t>
      </w:r>
      <w:r>
        <w:rPr>
          <w:spacing w:val="-17"/>
          <w:lang w:eastAsia="zh-CN"/>
        </w:rPr>
        <w:t>，</w:t>
      </w:r>
      <w:r>
        <w:rPr>
          <w:spacing w:val="2"/>
          <w:lang w:eastAsia="zh-CN"/>
        </w:rPr>
        <w:t>采</w:t>
      </w:r>
      <w:r>
        <w:rPr>
          <w:lang w:eastAsia="zh-CN"/>
        </w:rPr>
        <w:t>购单</w:t>
      </w:r>
      <w:r>
        <w:rPr>
          <w:spacing w:val="2"/>
          <w:lang w:eastAsia="zh-CN"/>
        </w:rPr>
        <w:t>位改变成交结果或成交单位在成交公告期终了之日起</w:t>
      </w:r>
      <w:r>
        <w:rPr>
          <w:rFonts w:cs="宋体"/>
          <w:lang w:eastAsia="zh-CN"/>
        </w:rPr>
        <w:t>5</w:t>
      </w:r>
      <w:r>
        <w:rPr>
          <w:spacing w:val="2"/>
          <w:lang w:eastAsia="zh-CN"/>
        </w:rPr>
        <w:t>个工作日内未领取《成交通知书</w:t>
      </w:r>
      <w:r>
        <w:rPr>
          <w:spacing w:val="-39"/>
          <w:lang w:eastAsia="zh-CN"/>
        </w:rPr>
        <w:t>》</w:t>
      </w:r>
      <w:r>
        <w:rPr>
          <w:spacing w:val="2"/>
          <w:lang w:eastAsia="zh-CN"/>
        </w:rPr>
        <w:t>或成</w:t>
      </w:r>
      <w:r>
        <w:rPr>
          <w:lang w:eastAsia="zh-CN"/>
        </w:rPr>
        <w:t>交</w:t>
      </w:r>
      <w:r>
        <w:rPr>
          <w:spacing w:val="2"/>
          <w:lang w:eastAsia="zh-CN"/>
        </w:rPr>
        <w:t>供应商放弃成交</w:t>
      </w:r>
      <w:r>
        <w:rPr>
          <w:lang w:eastAsia="zh-CN"/>
        </w:rPr>
        <w:t>项</w:t>
      </w:r>
      <w:r>
        <w:rPr>
          <w:spacing w:val="2"/>
          <w:lang w:eastAsia="zh-CN"/>
        </w:rPr>
        <w:t>目的</w:t>
      </w:r>
      <w:r>
        <w:rPr>
          <w:spacing w:val="-39"/>
          <w:lang w:eastAsia="zh-CN"/>
        </w:rPr>
        <w:t>，</w:t>
      </w:r>
      <w:r>
        <w:rPr>
          <w:spacing w:val="2"/>
          <w:lang w:eastAsia="zh-CN"/>
        </w:rPr>
        <w:t>除了应当赔偿</w:t>
      </w:r>
      <w:r>
        <w:rPr>
          <w:lang w:eastAsia="zh-CN"/>
        </w:rPr>
        <w:t>代</w:t>
      </w:r>
      <w:r>
        <w:rPr>
          <w:spacing w:val="2"/>
          <w:lang w:eastAsia="zh-CN"/>
        </w:rPr>
        <w:t>理公司在组</w:t>
      </w:r>
      <w:r>
        <w:rPr>
          <w:lang w:eastAsia="zh-CN"/>
        </w:rPr>
        <w:t>织</w:t>
      </w:r>
      <w:r>
        <w:rPr>
          <w:spacing w:val="2"/>
          <w:lang w:eastAsia="zh-CN"/>
        </w:rPr>
        <w:t>此次谈</w:t>
      </w:r>
      <w:r>
        <w:rPr>
          <w:lang w:eastAsia="zh-CN"/>
        </w:rPr>
        <w:t>判</w:t>
      </w:r>
      <w:r>
        <w:rPr>
          <w:spacing w:val="2"/>
          <w:lang w:eastAsia="zh-CN"/>
        </w:rPr>
        <w:t>活动中产</w:t>
      </w:r>
      <w:r>
        <w:rPr>
          <w:lang w:eastAsia="zh-CN"/>
        </w:rPr>
        <w:t>生</w:t>
      </w:r>
      <w:r>
        <w:rPr>
          <w:spacing w:val="1"/>
          <w:lang w:eastAsia="zh-CN"/>
        </w:rPr>
        <w:t>的直接费用外，还应当视其情节承担相应的经济和法律责任。</w:t>
      </w:r>
    </w:p>
    <w:p>
      <w:pPr>
        <w:pStyle w:val="15"/>
        <w:snapToGrid w:val="0"/>
        <w:spacing w:line="360" w:lineRule="auto"/>
        <w:contextualSpacing/>
        <w:jc w:val="both"/>
        <w:rPr>
          <w:b w:val="0"/>
          <w:bCs w:val="0"/>
          <w:lang w:eastAsia="zh-CN"/>
        </w:rPr>
      </w:pPr>
      <w:r>
        <w:rPr>
          <w:rFonts w:cs="宋体"/>
          <w:spacing w:val="1"/>
          <w:lang w:eastAsia="zh-CN"/>
        </w:rPr>
        <w:t>4.4</w:t>
      </w:r>
      <w:r>
        <w:rPr>
          <w:spacing w:val="2"/>
          <w:lang w:eastAsia="zh-CN"/>
        </w:rPr>
        <w:t>评审办法和纪律</w:t>
      </w:r>
    </w:p>
    <w:p>
      <w:pPr>
        <w:pStyle w:val="4"/>
        <w:snapToGrid w:val="0"/>
        <w:spacing w:before="154" w:line="360" w:lineRule="auto"/>
        <w:ind w:right="115" w:firstLine="472"/>
        <w:contextualSpacing/>
        <w:jc w:val="both"/>
        <w:rPr>
          <w:lang w:eastAsia="zh-CN"/>
        </w:rPr>
      </w:pPr>
      <w:r>
        <w:rPr>
          <w:rFonts w:cs="宋体"/>
          <w:lang w:eastAsia="zh-CN"/>
        </w:rPr>
        <w:t>4.</w:t>
      </w:r>
      <w:r>
        <w:rPr>
          <w:rFonts w:cs="宋体"/>
          <w:spacing w:val="2"/>
          <w:lang w:eastAsia="zh-CN"/>
        </w:rPr>
        <w:t>4</w:t>
      </w:r>
      <w:r>
        <w:rPr>
          <w:rFonts w:cs="宋体"/>
          <w:lang w:eastAsia="zh-CN"/>
        </w:rPr>
        <w:t>.1</w:t>
      </w:r>
      <w:r>
        <w:rPr>
          <w:spacing w:val="2"/>
          <w:lang w:eastAsia="zh-CN"/>
        </w:rPr>
        <w:t>评审工作应</w:t>
      </w:r>
      <w:r>
        <w:rPr>
          <w:lang w:eastAsia="zh-CN"/>
        </w:rPr>
        <w:t>严</w:t>
      </w:r>
      <w:r>
        <w:rPr>
          <w:spacing w:val="2"/>
          <w:lang w:eastAsia="zh-CN"/>
        </w:rPr>
        <w:t>格遵</w:t>
      </w:r>
      <w:r>
        <w:rPr>
          <w:spacing w:val="-17"/>
          <w:lang w:eastAsia="zh-CN"/>
        </w:rPr>
        <w:t>守</w:t>
      </w:r>
      <w:r>
        <w:rPr>
          <w:spacing w:val="2"/>
          <w:lang w:eastAsia="zh-CN"/>
        </w:rPr>
        <w:t>《中华人</w:t>
      </w:r>
      <w:r>
        <w:rPr>
          <w:lang w:eastAsia="zh-CN"/>
        </w:rPr>
        <w:t>民</w:t>
      </w:r>
      <w:r>
        <w:rPr>
          <w:spacing w:val="2"/>
          <w:lang w:eastAsia="zh-CN"/>
        </w:rPr>
        <w:t>共和国政府</w:t>
      </w:r>
      <w:r>
        <w:rPr>
          <w:lang w:eastAsia="zh-CN"/>
        </w:rPr>
        <w:t>采</w:t>
      </w:r>
      <w:r>
        <w:rPr>
          <w:spacing w:val="2"/>
          <w:lang w:eastAsia="zh-CN"/>
        </w:rPr>
        <w:t>购法</w:t>
      </w:r>
      <w:r>
        <w:rPr>
          <w:spacing w:val="-17"/>
          <w:lang w:eastAsia="zh-CN"/>
        </w:rPr>
        <w:t>》</w:t>
      </w:r>
      <w:r>
        <w:rPr>
          <w:spacing w:val="-32"/>
          <w:lang w:eastAsia="zh-CN"/>
        </w:rPr>
        <w:t>、</w:t>
      </w:r>
      <w:r>
        <w:rPr>
          <w:spacing w:val="2"/>
          <w:lang w:eastAsia="zh-CN"/>
        </w:rPr>
        <w:t>《政府采购</w:t>
      </w:r>
      <w:r>
        <w:rPr>
          <w:lang w:eastAsia="zh-CN"/>
        </w:rPr>
        <w:t>非</w:t>
      </w:r>
      <w:r>
        <w:rPr>
          <w:spacing w:val="2"/>
          <w:lang w:eastAsia="zh-CN"/>
        </w:rPr>
        <w:t>招标</w:t>
      </w:r>
      <w:r>
        <w:rPr>
          <w:lang w:eastAsia="zh-CN"/>
        </w:rPr>
        <w:t>采</w:t>
      </w:r>
      <w:r>
        <w:rPr>
          <w:spacing w:val="-1"/>
          <w:lang w:eastAsia="zh-CN"/>
        </w:rPr>
        <w:t>购方式管理办法》及其政府采购相关法律、法规和规章的规定，以及谈判文件要求，坚</w:t>
      </w:r>
      <w:r>
        <w:rPr>
          <w:spacing w:val="1"/>
          <w:lang w:eastAsia="zh-CN"/>
        </w:rPr>
        <w:t>持公平、公正、公开、择优、保密的原则。</w:t>
      </w:r>
    </w:p>
    <w:p>
      <w:pPr>
        <w:pStyle w:val="4"/>
        <w:snapToGrid w:val="0"/>
        <w:spacing w:line="360" w:lineRule="auto"/>
        <w:ind w:right="109" w:firstLine="362"/>
        <w:contextualSpacing/>
        <w:jc w:val="both"/>
        <w:rPr>
          <w:lang w:eastAsia="zh-CN"/>
        </w:rPr>
      </w:pPr>
      <w:r>
        <w:rPr>
          <w:rFonts w:cs="宋体"/>
          <w:lang w:eastAsia="zh-CN"/>
        </w:rPr>
        <w:t>4.4.2</w:t>
      </w:r>
      <w:r>
        <w:rPr>
          <w:spacing w:val="1"/>
          <w:lang w:eastAsia="zh-CN"/>
        </w:rPr>
        <w:t>谈判会议由</w:t>
      </w:r>
      <w:r>
        <w:rPr>
          <w:rFonts w:hint="eastAsia"/>
          <w:spacing w:val="1"/>
          <w:lang w:eastAsia="zh-CN"/>
        </w:rPr>
        <w:t>医院采购领导小组授权人员</w:t>
      </w:r>
      <w:r>
        <w:rPr>
          <w:spacing w:val="1"/>
          <w:lang w:eastAsia="zh-CN"/>
        </w:rPr>
        <w:t>主持。谈判小组由</w:t>
      </w:r>
      <w:r>
        <w:rPr>
          <w:rFonts w:hint="eastAsia"/>
          <w:spacing w:val="1"/>
          <w:lang w:eastAsia="zh-CN"/>
        </w:rPr>
        <w:t>医院采购领导小组（评审人员包含医学装备管理委员会成员、审计科人员、党办人员）</w:t>
      </w:r>
      <w:r>
        <w:rPr>
          <w:spacing w:val="1"/>
          <w:lang w:eastAsia="zh-CN"/>
        </w:rPr>
        <w:t>共</w:t>
      </w:r>
      <w:r>
        <w:rPr>
          <w:rFonts w:cs="宋体"/>
          <w:lang w:eastAsia="zh-CN"/>
        </w:rPr>
        <w:t>3</w:t>
      </w:r>
      <w:r>
        <w:rPr>
          <w:spacing w:val="1"/>
          <w:lang w:eastAsia="zh-CN"/>
        </w:rPr>
        <w:t>人以上单数组成，其中评审人数不得少于竞争性谈判小组或者询价小组成员总数的</w:t>
      </w:r>
      <w:r>
        <w:rPr>
          <w:rFonts w:cs="宋体"/>
          <w:spacing w:val="-4"/>
          <w:lang w:eastAsia="zh-CN"/>
        </w:rPr>
        <w:t>2/3</w:t>
      </w:r>
      <w:r>
        <w:rPr>
          <w:spacing w:val="-4"/>
          <w:lang w:eastAsia="zh-CN"/>
        </w:rPr>
        <w:t>。采</w:t>
      </w:r>
      <w:r>
        <w:rPr>
          <w:spacing w:val="2"/>
          <w:lang w:eastAsia="zh-CN"/>
        </w:rPr>
        <w:t>购人</w:t>
      </w:r>
      <w:r>
        <w:rPr>
          <w:lang w:eastAsia="zh-CN"/>
        </w:rPr>
        <w:t>不</w:t>
      </w:r>
      <w:r>
        <w:rPr>
          <w:spacing w:val="2"/>
          <w:lang w:eastAsia="zh-CN"/>
        </w:rPr>
        <w:t>得以评审专</w:t>
      </w:r>
      <w:r>
        <w:rPr>
          <w:lang w:eastAsia="zh-CN"/>
        </w:rPr>
        <w:t>家</w:t>
      </w:r>
      <w:r>
        <w:rPr>
          <w:spacing w:val="2"/>
          <w:lang w:eastAsia="zh-CN"/>
        </w:rPr>
        <w:t>身份参</w:t>
      </w:r>
      <w:r>
        <w:rPr>
          <w:lang w:eastAsia="zh-CN"/>
        </w:rPr>
        <w:t>加</w:t>
      </w:r>
      <w:r>
        <w:rPr>
          <w:spacing w:val="2"/>
          <w:lang w:eastAsia="zh-CN"/>
        </w:rPr>
        <w:t>本部门或本</w:t>
      </w:r>
      <w:r>
        <w:rPr>
          <w:lang w:eastAsia="zh-CN"/>
        </w:rPr>
        <w:t>单</w:t>
      </w:r>
      <w:r>
        <w:rPr>
          <w:spacing w:val="2"/>
          <w:lang w:eastAsia="zh-CN"/>
        </w:rPr>
        <w:t>位采购</w:t>
      </w:r>
      <w:r>
        <w:rPr>
          <w:lang w:eastAsia="zh-CN"/>
        </w:rPr>
        <w:t>项</w:t>
      </w:r>
      <w:r>
        <w:rPr>
          <w:spacing w:val="2"/>
          <w:lang w:eastAsia="zh-CN"/>
        </w:rPr>
        <w:t>目的评</w:t>
      </w:r>
      <w:r>
        <w:rPr>
          <w:lang w:eastAsia="zh-CN"/>
        </w:rPr>
        <w:t>审</w:t>
      </w:r>
      <w:r>
        <w:rPr>
          <w:spacing w:val="-77"/>
          <w:lang w:eastAsia="zh-CN"/>
        </w:rPr>
        <w:t>。</w:t>
      </w:r>
      <w:r>
        <w:rPr>
          <w:rFonts w:hint="eastAsia"/>
          <w:lang w:eastAsia="zh-CN"/>
        </w:rPr>
        <w:t>全程接受织金县人民医院纪委监督。医学装备管理委员会的评审人员从</w:t>
      </w:r>
      <w:r>
        <w:rPr>
          <w:rFonts w:hint="eastAsia"/>
          <w:spacing w:val="1"/>
          <w:lang w:eastAsia="zh-CN"/>
        </w:rPr>
        <w:t>医学装备管理委员会成员中</w:t>
      </w:r>
      <w:r>
        <w:rPr>
          <w:rFonts w:hint="eastAsia"/>
          <w:lang w:eastAsia="zh-CN"/>
        </w:rPr>
        <w:t>随机抽取，审计人员由审计科临时指派，党办人员由党办临时指派</w:t>
      </w:r>
      <w:r>
        <w:rPr>
          <w:spacing w:val="1"/>
          <w:lang w:eastAsia="zh-CN"/>
        </w:rPr>
        <w:t>。</w:t>
      </w:r>
    </w:p>
    <w:p>
      <w:pPr>
        <w:pStyle w:val="4"/>
        <w:snapToGrid w:val="0"/>
        <w:spacing w:line="360" w:lineRule="auto"/>
        <w:ind w:left="574"/>
        <w:contextualSpacing/>
        <w:rPr>
          <w:lang w:eastAsia="zh-CN"/>
        </w:rPr>
      </w:pPr>
      <w:r>
        <w:rPr>
          <w:spacing w:val="1"/>
          <w:lang w:eastAsia="zh-CN"/>
        </w:rPr>
        <w:t>竞争性谈判小组在采购活动过程中应当履行下列职责：</w:t>
      </w:r>
    </w:p>
    <w:p>
      <w:pPr>
        <w:pStyle w:val="4"/>
        <w:snapToGrid w:val="0"/>
        <w:spacing w:before="154" w:line="360" w:lineRule="auto"/>
        <w:ind w:left="574"/>
        <w:contextualSpacing/>
        <w:rPr>
          <w:lang w:eastAsia="zh-CN"/>
        </w:rPr>
      </w:pPr>
      <w:r>
        <w:rPr>
          <w:spacing w:val="1"/>
          <w:lang w:eastAsia="zh-CN"/>
        </w:rPr>
        <w:t>（一）确认谈判文件；</w:t>
      </w:r>
    </w:p>
    <w:p>
      <w:pPr>
        <w:pStyle w:val="4"/>
        <w:snapToGrid w:val="0"/>
        <w:spacing w:before="154" w:line="360" w:lineRule="auto"/>
        <w:ind w:left="574"/>
        <w:contextualSpacing/>
        <w:rPr>
          <w:lang w:eastAsia="zh-CN"/>
        </w:rPr>
      </w:pPr>
      <w:r>
        <w:rPr>
          <w:spacing w:val="1"/>
          <w:lang w:eastAsia="zh-CN"/>
        </w:rPr>
        <w:t>（二）从符合相应资格条件的供应商名单中确定不少于</w:t>
      </w:r>
      <w:r>
        <w:rPr>
          <w:rFonts w:cs="宋体"/>
          <w:lang w:eastAsia="zh-CN"/>
        </w:rPr>
        <w:t>3</w:t>
      </w:r>
      <w:r>
        <w:rPr>
          <w:spacing w:val="1"/>
          <w:lang w:eastAsia="zh-CN"/>
        </w:rPr>
        <w:t>家的供应商参加谈判；</w:t>
      </w:r>
    </w:p>
    <w:p>
      <w:pPr>
        <w:pStyle w:val="4"/>
        <w:snapToGrid w:val="0"/>
        <w:spacing w:before="154" w:line="360" w:lineRule="auto"/>
        <w:ind w:left="574"/>
        <w:contextualSpacing/>
        <w:rPr>
          <w:lang w:eastAsia="zh-CN"/>
        </w:rPr>
      </w:pPr>
      <w:r>
        <w:rPr>
          <w:spacing w:val="1"/>
          <w:lang w:eastAsia="zh-CN"/>
        </w:rPr>
        <w:t>（三）审查供应商的响应文件并作出评价；</w:t>
      </w:r>
    </w:p>
    <w:p>
      <w:pPr>
        <w:pStyle w:val="4"/>
        <w:snapToGrid w:val="0"/>
        <w:spacing w:before="154" w:line="360" w:lineRule="auto"/>
        <w:ind w:left="574"/>
        <w:contextualSpacing/>
        <w:rPr>
          <w:lang w:eastAsia="zh-CN"/>
        </w:rPr>
      </w:pPr>
      <w:r>
        <w:rPr>
          <w:spacing w:val="1"/>
          <w:lang w:eastAsia="zh-CN"/>
        </w:rPr>
        <w:t>（四）要求供应商解释或者澄清其响应文件；</w:t>
      </w:r>
    </w:p>
    <w:p>
      <w:pPr>
        <w:pStyle w:val="4"/>
        <w:snapToGrid w:val="0"/>
        <w:spacing w:before="0" w:line="360" w:lineRule="auto"/>
        <w:ind w:left="574"/>
        <w:contextualSpacing/>
        <w:rPr>
          <w:lang w:eastAsia="zh-CN"/>
        </w:rPr>
      </w:pPr>
      <w:r>
        <w:rPr>
          <w:spacing w:val="1"/>
          <w:lang w:eastAsia="zh-CN"/>
        </w:rPr>
        <w:t>（五）编写评审报告；</w:t>
      </w:r>
    </w:p>
    <w:p>
      <w:pPr>
        <w:pStyle w:val="4"/>
        <w:tabs>
          <w:tab w:val="left" w:pos="1421"/>
        </w:tabs>
        <w:snapToGrid w:val="0"/>
        <w:spacing w:before="154" w:line="360" w:lineRule="auto"/>
        <w:ind w:left="574" w:right="369"/>
        <w:contextualSpacing/>
        <w:rPr>
          <w:spacing w:val="38"/>
          <w:lang w:eastAsia="zh-CN"/>
        </w:rPr>
      </w:pPr>
      <w:r>
        <w:rPr>
          <w:spacing w:val="1"/>
          <w:lang w:eastAsia="zh-CN"/>
        </w:rPr>
        <w:t>（六）告知采购人在评审过程中发现的供应商的违法违规行为。</w:t>
      </w:r>
    </w:p>
    <w:p>
      <w:pPr>
        <w:pStyle w:val="4"/>
        <w:tabs>
          <w:tab w:val="left" w:pos="1421"/>
        </w:tabs>
        <w:snapToGrid w:val="0"/>
        <w:spacing w:before="154" w:line="360" w:lineRule="auto"/>
        <w:ind w:left="574" w:right="369"/>
        <w:contextualSpacing/>
        <w:rPr>
          <w:lang w:eastAsia="zh-CN"/>
        </w:rPr>
      </w:pPr>
      <w:r>
        <w:rPr>
          <w:rFonts w:cs="宋体"/>
          <w:lang w:eastAsia="zh-CN"/>
        </w:rPr>
        <w:t>4.4.3</w:t>
      </w:r>
      <w:r>
        <w:rPr>
          <w:rFonts w:cs="宋体"/>
          <w:lang w:eastAsia="zh-CN"/>
        </w:rPr>
        <w:tab/>
      </w:r>
      <w:r>
        <w:rPr>
          <w:spacing w:val="1"/>
          <w:lang w:eastAsia="zh-CN"/>
        </w:rPr>
        <w:t>谈判小组专家的权利与义务：</w:t>
      </w:r>
    </w:p>
    <w:p>
      <w:pPr>
        <w:pStyle w:val="4"/>
        <w:snapToGrid w:val="0"/>
        <w:spacing w:line="360" w:lineRule="auto"/>
        <w:ind w:left="574" w:right="54"/>
        <w:contextualSpacing/>
        <w:rPr>
          <w:lang w:eastAsia="zh-CN"/>
        </w:rPr>
      </w:pPr>
      <w:r>
        <w:rPr>
          <w:lang w:eastAsia="zh-CN"/>
        </w:rPr>
        <w:t>⑴</w:t>
      </w:r>
      <w:r>
        <w:rPr>
          <w:spacing w:val="2"/>
          <w:lang w:eastAsia="zh-CN"/>
        </w:rPr>
        <w:t xml:space="preserve"> 权利：</w:t>
      </w:r>
      <w:r>
        <w:rPr>
          <w:rFonts w:cs="宋体"/>
          <w:spacing w:val="1"/>
          <w:lang w:eastAsia="zh-CN"/>
        </w:rPr>
        <w:t>A.</w:t>
      </w:r>
      <w:r>
        <w:rPr>
          <w:spacing w:val="1"/>
          <w:lang w:eastAsia="zh-CN"/>
        </w:rPr>
        <w:t>对政府采购制度及相关情况的知情权；</w:t>
      </w:r>
      <w:r>
        <w:rPr>
          <w:rFonts w:cs="宋体"/>
          <w:spacing w:val="1"/>
          <w:lang w:eastAsia="zh-CN"/>
        </w:rPr>
        <w:t>B.</w:t>
      </w:r>
      <w:r>
        <w:rPr>
          <w:spacing w:val="1"/>
          <w:lang w:eastAsia="zh-CN"/>
        </w:rPr>
        <w:t>对供应商所供货物、工程和服务质量的评审权；</w:t>
      </w:r>
      <w:r>
        <w:rPr>
          <w:rFonts w:cs="宋体"/>
          <w:spacing w:val="1"/>
          <w:lang w:eastAsia="zh-CN"/>
        </w:rPr>
        <w:t>C.</w:t>
      </w:r>
      <w:r>
        <w:rPr>
          <w:spacing w:val="1"/>
          <w:lang w:eastAsia="zh-CN"/>
        </w:rPr>
        <w:t>推荐成交候选供应商的表决权；</w:t>
      </w:r>
      <w:r>
        <w:rPr>
          <w:rFonts w:cs="宋体"/>
          <w:spacing w:val="1"/>
          <w:lang w:eastAsia="zh-CN"/>
        </w:rPr>
        <w:t>D.</w:t>
      </w:r>
      <w:r>
        <w:rPr>
          <w:spacing w:val="1"/>
          <w:lang w:eastAsia="zh-CN"/>
        </w:rPr>
        <w:t>按规定获得相应的评审劳务报酬；</w:t>
      </w:r>
      <w:r>
        <w:rPr>
          <w:rFonts w:cs="宋体"/>
          <w:spacing w:val="1"/>
          <w:lang w:eastAsia="zh-CN"/>
        </w:rPr>
        <w:t>E.</w:t>
      </w:r>
      <w:r>
        <w:rPr>
          <w:spacing w:val="1"/>
          <w:lang w:eastAsia="zh-CN"/>
        </w:rPr>
        <w:t>法律、法规和规章规定的其他权利。</w:t>
      </w:r>
    </w:p>
    <w:p>
      <w:pPr>
        <w:pStyle w:val="4"/>
        <w:snapToGrid w:val="0"/>
        <w:spacing w:before="37" w:line="360" w:lineRule="auto"/>
        <w:ind w:left="574" w:right="54"/>
        <w:contextualSpacing/>
        <w:rPr>
          <w:lang w:eastAsia="zh-CN"/>
        </w:rPr>
      </w:pPr>
      <w:r>
        <w:rPr>
          <w:spacing w:val="2"/>
          <w:lang w:eastAsia="zh-CN"/>
        </w:rPr>
        <w:t>⑵ 义务：A．遵纪守法，客观、公正、廉洁地履行职责；B．根据采购文件的规定独立进行评审，对个人的评审意见承担法律责任；C．参与评审报告的起草；D．配合采购代理机构答复供应商提出的质疑；E．配合财政部门的投诉处理和监督检查工作</w:t>
      </w:r>
      <w:r>
        <w:rPr>
          <w:spacing w:val="1"/>
          <w:lang w:eastAsia="zh-CN"/>
        </w:rPr>
        <w:t>。</w:t>
      </w:r>
    </w:p>
    <w:p>
      <w:pPr>
        <w:pStyle w:val="4"/>
        <w:tabs>
          <w:tab w:val="left" w:pos="1423"/>
        </w:tabs>
        <w:snapToGrid w:val="0"/>
        <w:spacing w:line="360" w:lineRule="auto"/>
        <w:ind w:right="115" w:firstLine="472"/>
        <w:contextualSpacing/>
        <w:rPr>
          <w:lang w:eastAsia="zh-CN"/>
        </w:rPr>
      </w:pPr>
      <w:r>
        <w:rPr>
          <w:rFonts w:cs="宋体"/>
          <w:lang w:eastAsia="zh-CN"/>
        </w:rPr>
        <w:t>4.4.4</w:t>
      </w:r>
      <w:r>
        <w:rPr>
          <w:rFonts w:cs="宋体"/>
          <w:lang w:eastAsia="zh-CN"/>
        </w:rPr>
        <w:tab/>
      </w:r>
      <w:r>
        <w:rPr>
          <w:spacing w:val="2"/>
          <w:lang w:eastAsia="zh-CN"/>
        </w:rPr>
        <w:t>谈判小组成员与供应商有法律规定的直接利益关系的，必须实行回避。采</w:t>
      </w:r>
      <w:r>
        <w:rPr>
          <w:spacing w:val="1"/>
          <w:lang w:eastAsia="zh-CN"/>
        </w:rPr>
        <w:t>购单位、监督部门和代理公司相关工作人员中与本项目有利害关系的应主动提出回避。凡到供应商进行过考察的人员，不得出席谈判会议。</w:t>
      </w:r>
    </w:p>
    <w:p>
      <w:pPr>
        <w:pStyle w:val="4"/>
        <w:snapToGrid w:val="0"/>
        <w:spacing w:line="360" w:lineRule="auto"/>
        <w:ind w:right="192" w:firstLine="472"/>
        <w:contextualSpacing/>
        <w:jc w:val="both"/>
        <w:rPr>
          <w:lang w:eastAsia="zh-CN"/>
        </w:rPr>
      </w:pPr>
      <w:r>
        <w:rPr>
          <w:rFonts w:cs="宋体"/>
          <w:lang w:eastAsia="zh-CN"/>
        </w:rPr>
        <w:t>4.4.5</w:t>
      </w:r>
      <w:r>
        <w:rPr>
          <w:spacing w:val="2"/>
          <w:lang w:eastAsia="zh-CN"/>
        </w:rPr>
        <w:t>谈判小组成员及所有参会人员应严格遵守国家的相关法律、法规和规章，</w:t>
      </w:r>
      <w:r>
        <w:rPr>
          <w:spacing w:val="-1"/>
          <w:lang w:eastAsia="zh-CN"/>
        </w:rPr>
        <w:t>做到公正廉洁、不徇私情，客观、公正地履行职务，遵守职业道德，不得有损害国家和</w:t>
      </w:r>
      <w:r>
        <w:rPr>
          <w:spacing w:val="1"/>
          <w:lang w:eastAsia="zh-CN"/>
        </w:rPr>
        <w:t>供应商的违法违纪行为。</w:t>
      </w:r>
    </w:p>
    <w:p>
      <w:pPr>
        <w:pStyle w:val="4"/>
        <w:snapToGrid w:val="0"/>
        <w:spacing w:line="360" w:lineRule="auto"/>
        <w:ind w:right="194" w:firstLine="472"/>
        <w:contextualSpacing/>
        <w:jc w:val="both"/>
        <w:rPr>
          <w:lang w:eastAsia="zh-CN"/>
        </w:rPr>
      </w:pPr>
      <w:r>
        <w:rPr>
          <w:rFonts w:cs="宋体"/>
          <w:lang w:eastAsia="zh-CN"/>
        </w:rPr>
        <w:t>4.4.6</w:t>
      </w:r>
      <w:r>
        <w:rPr>
          <w:spacing w:val="2"/>
          <w:lang w:eastAsia="zh-CN"/>
        </w:rPr>
        <w:t>在谈判期间，谈判小组和参会人员必须严格遵守评审纪律和保密规定，不得以</w:t>
      </w:r>
      <w:r>
        <w:rPr>
          <w:lang w:eastAsia="zh-CN"/>
        </w:rPr>
        <w:t>任</w:t>
      </w:r>
      <w:r>
        <w:rPr>
          <w:spacing w:val="2"/>
          <w:lang w:eastAsia="zh-CN"/>
        </w:rPr>
        <w:t>何形式将谈</w:t>
      </w:r>
      <w:r>
        <w:rPr>
          <w:lang w:eastAsia="zh-CN"/>
        </w:rPr>
        <w:t>判</w:t>
      </w:r>
      <w:r>
        <w:rPr>
          <w:spacing w:val="-24"/>
          <w:lang w:eastAsia="zh-CN"/>
        </w:rPr>
        <w:t>、</w:t>
      </w:r>
      <w:r>
        <w:rPr>
          <w:spacing w:val="2"/>
          <w:lang w:eastAsia="zh-CN"/>
        </w:rPr>
        <w:t>评审</w:t>
      </w:r>
      <w:r>
        <w:rPr>
          <w:lang w:eastAsia="zh-CN"/>
        </w:rPr>
        <w:t>情</w:t>
      </w:r>
      <w:r>
        <w:rPr>
          <w:spacing w:val="2"/>
          <w:lang w:eastAsia="zh-CN"/>
        </w:rPr>
        <w:t>况透露给与</w:t>
      </w:r>
      <w:r>
        <w:rPr>
          <w:lang w:eastAsia="zh-CN"/>
        </w:rPr>
        <w:t>谈</w:t>
      </w:r>
      <w:r>
        <w:rPr>
          <w:spacing w:val="2"/>
          <w:lang w:eastAsia="zh-CN"/>
        </w:rPr>
        <w:t>判有关</w:t>
      </w:r>
      <w:r>
        <w:rPr>
          <w:lang w:eastAsia="zh-CN"/>
        </w:rPr>
        <w:t>的</w:t>
      </w:r>
      <w:r>
        <w:rPr>
          <w:spacing w:val="2"/>
          <w:lang w:eastAsia="zh-CN"/>
        </w:rPr>
        <w:t>单位和个</w:t>
      </w:r>
      <w:r>
        <w:rPr>
          <w:lang w:eastAsia="zh-CN"/>
        </w:rPr>
        <w:t>人</w:t>
      </w:r>
      <w:r>
        <w:rPr>
          <w:spacing w:val="-24"/>
          <w:lang w:eastAsia="zh-CN"/>
        </w:rPr>
        <w:t>。</w:t>
      </w:r>
      <w:r>
        <w:rPr>
          <w:spacing w:val="2"/>
          <w:lang w:eastAsia="zh-CN"/>
        </w:rPr>
        <w:t>谈判会</w:t>
      </w:r>
      <w:r>
        <w:rPr>
          <w:lang w:eastAsia="zh-CN"/>
        </w:rPr>
        <w:t>议</w:t>
      </w:r>
      <w:r>
        <w:rPr>
          <w:spacing w:val="2"/>
          <w:lang w:eastAsia="zh-CN"/>
        </w:rPr>
        <w:t>结束后</w:t>
      </w:r>
      <w:r>
        <w:rPr>
          <w:spacing w:val="-24"/>
          <w:lang w:eastAsia="zh-CN"/>
        </w:rPr>
        <w:t>，</w:t>
      </w:r>
      <w:r>
        <w:rPr>
          <w:lang w:eastAsia="zh-CN"/>
        </w:rPr>
        <w:t>与</w:t>
      </w:r>
      <w:r>
        <w:rPr>
          <w:spacing w:val="2"/>
          <w:lang w:eastAsia="zh-CN"/>
        </w:rPr>
        <w:t>谈判</w:t>
      </w:r>
      <w:r>
        <w:rPr>
          <w:lang w:eastAsia="zh-CN"/>
        </w:rPr>
        <w:t>会</w:t>
      </w:r>
      <w:r>
        <w:rPr>
          <w:spacing w:val="2"/>
          <w:lang w:eastAsia="zh-CN"/>
        </w:rPr>
        <w:t>议有关的文</w:t>
      </w:r>
      <w:r>
        <w:rPr>
          <w:lang w:eastAsia="zh-CN"/>
        </w:rPr>
        <w:t>件</w:t>
      </w:r>
      <w:r>
        <w:rPr>
          <w:spacing w:val="-24"/>
          <w:lang w:eastAsia="zh-CN"/>
        </w:rPr>
        <w:t>、</w:t>
      </w:r>
      <w:r>
        <w:rPr>
          <w:spacing w:val="2"/>
          <w:lang w:eastAsia="zh-CN"/>
        </w:rPr>
        <w:t>资</w:t>
      </w:r>
      <w:r>
        <w:rPr>
          <w:lang w:eastAsia="zh-CN"/>
        </w:rPr>
        <w:t>料</w:t>
      </w:r>
      <w:r>
        <w:rPr>
          <w:spacing w:val="-24"/>
          <w:lang w:eastAsia="zh-CN"/>
        </w:rPr>
        <w:t>、</w:t>
      </w:r>
      <w:r>
        <w:rPr>
          <w:spacing w:val="2"/>
          <w:lang w:eastAsia="zh-CN"/>
        </w:rPr>
        <w:t>记录和草</w:t>
      </w:r>
      <w:r>
        <w:rPr>
          <w:lang w:eastAsia="zh-CN"/>
        </w:rPr>
        <w:t>稿</w:t>
      </w:r>
      <w:r>
        <w:rPr>
          <w:spacing w:val="2"/>
          <w:lang w:eastAsia="zh-CN"/>
        </w:rPr>
        <w:t>等应全部</w:t>
      </w:r>
      <w:r>
        <w:rPr>
          <w:lang w:eastAsia="zh-CN"/>
        </w:rPr>
        <w:t>交</w:t>
      </w:r>
      <w:r>
        <w:rPr>
          <w:spacing w:val="2"/>
          <w:lang w:eastAsia="zh-CN"/>
        </w:rPr>
        <w:t>代理公司存</w:t>
      </w:r>
      <w:r>
        <w:rPr>
          <w:lang w:eastAsia="zh-CN"/>
        </w:rPr>
        <w:t>档</w:t>
      </w:r>
      <w:r>
        <w:rPr>
          <w:spacing w:val="-24"/>
          <w:lang w:eastAsia="zh-CN"/>
        </w:rPr>
        <w:t>，</w:t>
      </w:r>
      <w:r>
        <w:rPr>
          <w:spacing w:val="2"/>
          <w:lang w:eastAsia="zh-CN"/>
        </w:rPr>
        <w:t>谈判</w:t>
      </w:r>
      <w:r>
        <w:rPr>
          <w:lang w:eastAsia="zh-CN"/>
        </w:rPr>
        <w:t>小</w:t>
      </w:r>
      <w:r>
        <w:rPr>
          <w:spacing w:val="2"/>
          <w:lang w:eastAsia="zh-CN"/>
        </w:rPr>
        <w:t>组和参会</w:t>
      </w:r>
      <w:r>
        <w:rPr>
          <w:lang w:eastAsia="zh-CN"/>
        </w:rPr>
        <w:t>人</w:t>
      </w:r>
      <w:r>
        <w:rPr>
          <w:spacing w:val="1"/>
          <w:lang w:eastAsia="zh-CN"/>
        </w:rPr>
        <w:t>员必须对评审情况、技术与商业秘密等保密。</w:t>
      </w:r>
    </w:p>
    <w:p>
      <w:pPr>
        <w:pStyle w:val="4"/>
        <w:snapToGrid w:val="0"/>
        <w:spacing w:before="37" w:line="360" w:lineRule="auto"/>
        <w:ind w:right="195" w:firstLine="472"/>
        <w:contextualSpacing/>
        <w:jc w:val="both"/>
        <w:rPr>
          <w:lang w:eastAsia="zh-CN"/>
        </w:rPr>
      </w:pPr>
      <w:r>
        <w:rPr>
          <w:rFonts w:cs="宋体"/>
          <w:lang w:eastAsia="zh-CN"/>
        </w:rPr>
        <w:t>4.4.7</w:t>
      </w:r>
      <w:r>
        <w:rPr>
          <w:spacing w:val="2"/>
          <w:lang w:eastAsia="zh-CN"/>
        </w:rPr>
        <w:t>评审工作在谈判小组内独立进行，谈判小组以外的任何人不得在会场内发</w:t>
      </w:r>
      <w:r>
        <w:rPr>
          <w:spacing w:val="1"/>
          <w:lang w:eastAsia="zh-CN"/>
        </w:rPr>
        <w:t>表评审意见和倾向性意见，不得影响或左右谈判小组成员独立的评审。</w:t>
      </w:r>
    </w:p>
    <w:p>
      <w:pPr>
        <w:pStyle w:val="4"/>
        <w:snapToGrid w:val="0"/>
        <w:spacing w:line="360" w:lineRule="auto"/>
        <w:ind w:right="194" w:firstLine="472"/>
        <w:contextualSpacing/>
        <w:jc w:val="both"/>
        <w:rPr>
          <w:spacing w:val="1"/>
          <w:lang w:eastAsia="zh-CN"/>
        </w:rPr>
      </w:pPr>
      <w:r>
        <w:rPr>
          <w:rFonts w:cs="宋体"/>
          <w:lang w:eastAsia="zh-CN"/>
        </w:rPr>
        <w:t>4.4.8</w:t>
      </w:r>
      <w:r>
        <w:rPr>
          <w:spacing w:val="2"/>
          <w:lang w:eastAsia="zh-CN"/>
        </w:rPr>
        <w:t>评审的标准是《谈判文件》的所有规定和要求，评审的依据是供应商提交</w:t>
      </w:r>
      <w:r>
        <w:rPr>
          <w:spacing w:val="-1"/>
          <w:lang w:eastAsia="zh-CN"/>
        </w:rPr>
        <w:t>的《响应文件》和谈判承诺。谈判小组成员必须严格按照《谈判文件》的评审方法、评审原则独立地对供应商的《响应文件》和谈判承诺等进行评审，不得有倾向性、歧视性</w:t>
      </w:r>
      <w:r>
        <w:rPr>
          <w:spacing w:val="1"/>
          <w:lang w:eastAsia="zh-CN"/>
        </w:rPr>
        <w:t>或随意性。谈判小组成员对自己的评审独立承担责任。</w:t>
      </w:r>
    </w:p>
    <w:p>
      <w:pPr>
        <w:pStyle w:val="4"/>
        <w:snapToGrid w:val="0"/>
        <w:spacing w:before="0" w:line="360" w:lineRule="auto"/>
        <w:ind w:right="104" w:firstLine="472"/>
        <w:contextualSpacing/>
        <w:rPr>
          <w:lang w:eastAsia="zh-CN"/>
        </w:rPr>
      </w:pPr>
      <w:r>
        <w:rPr>
          <w:rFonts w:cs="宋体"/>
          <w:lang w:eastAsia="zh-CN"/>
        </w:rPr>
        <w:t>4.</w:t>
      </w:r>
      <w:r>
        <w:rPr>
          <w:rFonts w:cs="宋体"/>
          <w:spacing w:val="2"/>
          <w:lang w:eastAsia="zh-CN"/>
        </w:rPr>
        <w:t>4</w:t>
      </w:r>
      <w:r>
        <w:rPr>
          <w:rFonts w:cs="宋体"/>
          <w:lang w:eastAsia="zh-CN"/>
        </w:rPr>
        <w:t>.9</w:t>
      </w:r>
      <w:r>
        <w:rPr>
          <w:spacing w:val="2"/>
          <w:lang w:eastAsia="zh-CN"/>
        </w:rPr>
        <w:t>谈判小组有</w:t>
      </w:r>
      <w:r>
        <w:rPr>
          <w:lang w:eastAsia="zh-CN"/>
        </w:rPr>
        <w:t>权</w:t>
      </w:r>
      <w:r>
        <w:rPr>
          <w:spacing w:val="2"/>
          <w:lang w:eastAsia="zh-CN"/>
        </w:rPr>
        <w:t>要求供</w:t>
      </w:r>
      <w:r>
        <w:rPr>
          <w:lang w:eastAsia="zh-CN"/>
        </w:rPr>
        <w:t>应</w:t>
      </w:r>
      <w:r>
        <w:rPr>
          <w:spacing w:val="2"/>
          <w:lang w:eastAsia="zh-CN"/>
        </w:rPr>
        <w:t>商对</w:t>
      </w:r>
      <w:r>
        <w:rPr>
          <w:spacing w:val="-34"/>
          <w:lang w:eastAsia="zh-CN"/>
        </w:rPr>
        <w:t>其</w:t>
      </w:r>
      <w:r>
        <w:rPr>
          <w:spacing w:val="2"/>
          <w:lang w:eastAsia="zh-CN"/>
        </w:rPr>
        <w:t>《响应文件</w:t>
      </w:r>
      <w:r>
        <w:rPr>
          <w:spacing w:val="-34"/>
          <w:lang w:eastAsia="zh-CN"/>
        </w:rPr>
        <w:t>》</w:t>
      </w:r>
      <w:r>
        <w:rPr>
          <w:spacing w:val="7"/>
          <w:lang w:eastAsia="zh-CN"/>
        </w:rPr>
        <w:t>中</w:t>
      </w:r>
      <w:r>
        <w:rPr>
          <w:spacing w:val="2"/>
          <w:lang w:eastAsia="zh-CN"/>
        </w:rPr>
        <w:t>不清</w:t>
      </w:r>
      <w:r>
        <w:rPr>
          <w:lang w:eastAsia="zh-CN"/>
        </w:rPr>
        <w:t>楚</w:t>
      </w:r>
      <w:r>
        <w:rPr>
          <w:spacing w:val="2"/>
          <w:lang w:eastAsia="zh-CN"/>
        </w:rPr>
        <w:t>和不明确的地</w:t>
      </w:r>
      <w:r>
        <w:rPr>
          <w:lang w:eastAsia="zh-CN"/>
        </w:rPr>
        <w:t>方</w:t>
      </w:r>
      <w:r>
        <w:rPr>
          <w:spacing w:val="2"/>
          <w:lang w:eastAsia="zh-CN"/>
        </w:rPr>
        <w:t>进行</w:t>
      </w:r>
      <w:r>
        <w:rPr>
          <w:lang w:eastAsia="zh-CN"/>
        </w:rPr>
        <w:t xml:space="preserve">澄 </w:t>
      </w:r>
      <w:r>
        <w:rPr>
          <w:spacing w:val="1"/>
          <w:lang w:eastAsia="zh-CN"/>
        </w:rPr>
        <w:t>清、说明或者纠正。</w:t>
      </w:r>
    </w:p>
    <w:p>
      <w:pPr>
        <w:pStyle w:val="4"/>
        <w:snapToGrid w:val="0"/>
        <w:spacing w:line="360" w:lineRule="auto"/>
        <w:ind w:left="574"/>
        <w:contextualSpacing/>
        <w:rPr>
          <w:lang w:eastAsia="zh-CN"/>
        </w:rPr>
      </w:pPr>
      <w:r>
        <w:rPr>
          <w:rFonts w:cs="宋体"/>
          <w:lang w:eastAsia="zh-CN"/>
        </w:rPr>
        <w:t>4.4.10</w:t>
      </w:r>
      <w:r>
        <w:rPr>
          <w:spacing w:val="1"/>
          <w:lang w:eastAsia="zh-CN"/>
        </w:rPr>
        <w:t>评审工作接受织金县财政局及上级财政部门的监督。</w:t>
      </w:r>
    </w:p>
    <w:p>
      <w:pPr>
        <w:pStyle w:val="15"/>
        <w:tabs>
          <w:tab w:val="left" w:pos="713"/>
        </w:tabs>
        <w:snapToGrid w:val="0"/>
        <w:spacing w:before="154" w:line="360" w:lineRule="auto"/>
        <w:contextualSpacing/>
        <w:rPr>
          <w:b w:val="0"/>
          <w:bCs w:val="0"/>
          <w:lang w:eastAsia="zh-CN"/>
        </w:rPr>
      </w:pPr>
      <w:r>
        <w:rPr>
          <w:rFonts w:cs="宋体"/>
          <w:w w:val="95"/>
          <w:lang w:eastAsia="zh-CN"/>
        </w:rPr>
        <w:t>4.5</w:t>
      </w:r>
      <w:r>
        <w:rPr>
          <w:rFonts w:cs="宋体"/>
          <w:w w:val="95"/>
          <w:lang w:eastAsia="zh-CN"/>
        </w:rPr>
        <w:tab/>
      </w:r>
      <w:r>
        <w:rPr>
          <w:spacing w:val="2"/>
          <w:lang w:eastAsia="zh-CN"/>
        </w:rPr>
        <w:t>会场须知</w:t>
      </w:r>
    </w:p>
    <w:p>
      <w:pPr>
        <w:pStyle w:val="4"/>
        <w:snapToGrid w:val="0"/>
        <w:spacing w:before="154" w:line="360" w:lineRule="auto"/>
        <w:ind w:left="694"/>
        <w:contextualSpacing/>
        <w:rPr>
          <w:lang w:eastAsia="zh-CN"/>
        </w:rPr>
      </w:pPr>
      <w:r>
        <w:rPr>
          <w:rFonts w:cs="宋体"/>
          <w:lang w:eastAsia="zh-CN"/>
        </w:rPr>
        <w:t>4.5.1</w:t>
      </w:r>
      <w:r>
        <w:rPr>
          <w:spacing w:val="1"/>
          <w:lang w:eastAsia="zh-CN"/>
        </w:rPr>
        <w:t>谈判小组成员应准时到场就座、签到；</w:t>
      </w:r>
    </w:p>
    <w:p>
      <w:pPr>
        <w:pStyle w:val="4"/>
        <w:snapToGrid w:val="0"/>
        <w:spacing w:before="154" w:line="360" w:lineRule="auto"/>
        <w:ind w:left="694"/>
        <w:contextualSpacing/>
        <w:rPr>
          <w:lang w:eastAsia="zh-CN"/>
        </w:rPr>
      </w:pPr>
      <w:r>
        <w:rPr>
          <w:rFonts w:cs="宋体"/>
          <w:lang w:eastAsia="zh-CN"/>
        </w:rPr>
        <w:t>4.5.2</w:t>
      </w:r>
      <w:r>
        <w:rPr>
          <w:spacing w:val="2"/>
          <w:lang w:eastAsia="zh-CN"/>
        </w:rPr>
        <w:t>会场内必须保持肃静、有序，不得高声喧哗，不得走动串位，不得随意进</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2"/>
          <w:lang w:eastAsia="zh-CN"/>
        </w:rPr>
        <w:t>出；</w:t>
      </w:r>
    </w:p>
    <w:p>
      <w:pPr>
        <w:pStyle w:val="4"/>
        <w:snapToGrid w:val="0"/>
        <w:spacing w:before="154" w:line="360" w:lineRule="auto"/>
        <w:ind w:left="694"/>
        <w:contextualSpacing/>
        <w:rPr>
          <w:lang w:eastAsia="zh-CN"/>
        </w:rPr>
      </w:pPr>
      <w:r>
        <w:rPr>
          <w:rFonts w:cs="宋体"/>
          <w:lang w:eastAsia="zh-CN"/>
        </w:rPr>
        <w:t>4.5.3</w:t>
      </w:r>
      <w:r>
        <w:rPr>
          <w:spacing w:val="2"/>
          <w:lang w:eastAsia="zh-CN"/>
        </w:rPr>
        <w:t>除采购人代表、评标现场组织人员外，采购人的其他工作人员以及与评标</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contextualSpacing/>
        <w:rPr>
          <w:lang w:eastAsia="zh-CN"/>
        </w:rPr>
      </w:pPr>
      <w:r>
        <w:rPr>
          <w:spacing w:val="1"/>
          <w:lang w:eastAsia="zh-CN"/>
        </w:rPr>
        <w:t>工作无关的人员不得进入评标现场。</w:t>
      </w:r>
    </w:p>
    <w:p>
      <w:pPr>
        <w:pStyle w:val="4"/>
        <w:tabs>
          <w:tab w:val="left" w:pos="1423"/>
        </w:tabs>
        <w:snapToGrid w:val="0"/>
        <w:spacing w:before="154" w:line="360" w:lineRule="auto"/>
        <w:ind w:right="115" w:firstLine="472"/>
        <w:contextualSpacing/>
        <w:rPr>
          <w:lang w:eastAsia="zh-CN"/>
        </w:rPr>
      </w:pPr>
      <w:r>
        <w:rPr>
          <w:rFonts w:cs="宋体"/>
          <w:lang w:eastAsia="zh-CN"/>
        </w:rPr>
        <w:t>4.5.4</w:t>
      </w:r>
      <w:r>
        <w:rPr>
          <w:rFonts w:cs="宋体"/>
          <w:lang w:eastAsia="zh-CN"/>
        </w:rPr>
        <w:tab/>
      </w:r>
      <w:r>
        <w:rPr>
          <w:spacing w:val="2"/>
          <w:lang w:eastAsia="zh-CN"/>
        </w:rPr>
        <w:t>从会议开始到评审结束期间，谈判小组成员、采购单位代表、代理公司参</w:t>
      </w:r>
      <w:r>
        <w:rPr>
          <w:spacing w:val="1"/>
          <w:lang w:eastAsia="zh-CN"/>
        </w:rPr>
        <w:t>会人员的所有活动都必须在</w:t>
      </w:r>
      <w:r>
        <w:rPr>
          <w:rFonts w:hint="eastAsia"/>
          <w:spacing w:val="1"/>
          <w:lang w:eastAsia="zh-CN"/>
        </w:rPr>
        <w:t>织金县人民医院纪委、审计</w:t>
      </w:r>
      <w:r>
        <w:rPr>
          <w:spacing w:val="1"/>
          <w:lang w:eastAsia="zh-CN"/>
        </w:rPr>
        <w:t>监督下进行；</w:t>
      </w:r>
    </w:p>
    <w:p>
      <w:pPr>
        <w:pStyle w:val="4"/>
        <w:tabs>
          <w:tab w:val="left" w:pos="1423"/>
        </w:tabs>
        <w:snapToGrid w:val="0"/>
        <w:spacing w:line="360" w:lineRule="auto"/>
        <w:ind w:right="115" w:firstLine="472"/>
        <w:contextualSpacing/>
        <w:rPr>
          <w:lang w:eastAsia="zh-CN"/>
        </w:rPr>
      </w:pPr>
      <w:r>
        <w:rPr>
          <w:rFonts w:cs="宋体"/>
          <w:lang w:eastAsia="zh-CN"/>
        </w:rPr>
        <w:t>4.5.5</w:t>
      </w:r>
      <w:r>
        <w:rPr>
          <w:rFonts w:cs="宋体"/>
          <w:lang w:eastAsia="zh-CN"/>
        </w:rPr>
        <w:tab/>
      </w:r>
      <w:r>
        <w:rPr>
          <w:spacing w:val="2"/>
          <w:lang w:eastAsia="zh-CN"/>
        </w:rPr>
        <w:t>谈判小组成员就座后原则上不得相互商量，不得发表对供应商及其文件的</w:t>
      </w:r>
      <w:r>
        <w:rPr>
          <w:spacing w:val="1"/>
          <w:lang w:eastAsia="zh-CN"/>
        </w:rPr>
        <w:t>观点和看法；</w:t>
      </w:r>
    </w:p>
    <w:p>
      <w:pPr>
        <w:pStyle w:val="4"/>
        <w:tabs>
          <w:tab w:val="left" w:pos="1423"/>
        </w:tabs>
        <w:snapToGrid w:val="0"/>
        <w:spacing w:line="360" w:lineRule="auto"/>
        <w:ind w:right="115" w:firstLine="472"/>
        <w:contextualSpacing/>
        <w:rPr>
          <w:lang w:eastAsia="zh-CN"/>
        </w:rPr>
      </w:pPr>
      <w:r>
        <w:rPr>
          <w:rFonts w:cs="宋体"/>
          <w:lang w:eastAsia="zh-CN"/>
        </w:rPr>
        <w:t>4.5.6</w:t>
      </w:r>
      <w:r>
        <w:rPr>
          <w:rFonts w:cs="宋体"/>
          <w:lang w:eastAsia="zh-CN"/>
        </w:rPr>
        <w:tab/>
      </w:r>
      <w:r>
        <w:rPr>
          <w:spacing w:val="2"/>
          <w:lang w:eastAsia="zh-CN"/>
        </w:rPr>
        <w:t>谈判小组集中与单一的供应商进行谈判，谈判过程中任何人不得提及其他</w:t>
      </w:r>
      <w:r>
        <w:rPr>
          <w:spacing w:val="1"/>
          <w:lang w:eastAsia="zh-CN"/>
        </w:rPr>
        <w:t>供应商的技术、商务和报价内容。</w:t>
      </w:r>
    </w:p>
    <w:p>
      <w:pPr>
        <w:snapToGrid w:val="0"/>
        <w:spacing w:line="360" w:lineRule="auto"/>
        <w:contextualSpacing/>
        <w:jc w:val="both"/>
        <w:rPr>
          <w:lang w:eastAsia="zh-CN"/>
        </w:rPr>
        <w:sectPr>
          <w:pgSz w:w="11910" w:h="16840"/>
          <w:pgMar w:top="1080" w:right="1240" w:bottom="1160" w:left="1260" w:header="0" w:footer="980" w:gutter="0"/>
          <w:cols w:space="720" w:num="1"/>
        </w:sectPr>
      </w:pPr>
    </w:p>
    <w:p>
      <w:pPr>
        <w:pStyle w:val="16"/>
        <w:tabs>
          <w:tab w:val="left" w:pos="1291"/>
        </w:tabs>
        <w:snapToGrid w:val="0"/>
        <w:spacing w:line="360" w:lineRule="auto"/>
        <w:ind w:right="7"/>
        <w:contextualSpacing/>
        <w:jc w:val="center"/>
        <w:rPr>
          <w:b w:val="0"/>
          <w:bCs w:val="0"/>
          <w:lang w:eastAsia="zh-CN"/>
        </w:rPr>
      </w:pPr>
      <w:bookmarkStart w:id="4" w:name="_Toc95745408"/>
      <w:r>
        <w:rPr>
          <w:lang w:eastAsia="zh-CN"/>
        </w:rPr>
        <w:t>第</w:t>
      </w:r>
      <w:r>
        <w:rPr>
          <w:rFonts w:ascii="Times New Roman" w:hAnsi="Times New Roman" w:eastAsia="Times New Roman"/>
          <w:lang w:eastAsia="zh-CN"/>
        </w:rPr>
        <w:t>5</w:t>
      </w:r>
      <w:r>
        <w:rPr>
          <w:lang w:eastAsia="zh-CN"/>
        </w:rPr>
        <w:t>章</w:t>
      </w:r>
      <w:r>
        <w:rPr>
          <w:lang w:eastAsia="zh-CN"/>
        </w:rPr>
        <w:tab/>
      </w:r>
      <w:r>
        <w:rPr>
          <w:lang w:eastAsia="zh-CN"/>
        </w:rPr>
        <w:t>谈 判程 序</w:t>
      </w:r>
      <w:bookmarkEnd w:id="4"/>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1</w:t>
      </w:r>
      <w:r>
        <w:rPr>
          <w:spacing w:val="1"/>
          <w:lang w:eastAsia="zh-CN"/>
        </w:rPr>
        <w:t>谈判小组</w:t>
      </w:r>
      <w:r>
        <w:rPr>
          <w:rFonts w:hint="eastAsia"/>
          <w:spacing w:val="1"/>
          <w:lang w:eastAsia="zh-CN"/>
        </w:rPr>
        <w:t>现场</w:t>
      </w:r>
      <w:r>
        <w:rPr>
          <w:spacing w:val="1"/>
          <w:lang w:eastAsia="zh-CN"/>
        </w:rPr>
        <w:t>签到。</w:t>
      </w:r>
      <w:r>
        <w:rPr>
          <w:rFonts w:hint="eastAsia"/>
          <w:spacing w:val="1"/>
          <w:lang w:eastAsia="zh-CN"/>
        </w:rPr>
        <w:t>供应商应在谈判开始5分钟内到场，超过5分钟不到场的视为弃标。</w:t>
      </w:r>
    </w:p>
    <w:p>
      <w:pPr>
        <w:pStyle w:val="4"/>
        <w:tabs>
          <w:tab w:val="left" w:pos="1190"/>
        </w:tabs>
        <w:snapToGrid w:val="0"/>
        <w:spacing w:before="154" w:line="360" w:lineRule="auto"/>
        <w:ind w:left="586"/>
        <w:contextualSpacing/>
        <w:rPr>
          <w:lang w:eastAsia="zh-CN"/>
        </w:rPr>
      </w:pPr>
      <w:r>
        <w:rPr>
          <w:rFonts w:cs="宋体"/>
          <w:lang w:eastAsia="zh-CN"/>
        </w:rPr>
        <w:t>5.</w:t>
      </w:r>
      <w:r>
        <w:rPr>
          <w:rFonts w:hint="eastAsia" w:cs="宋体"/>
          <w:lang w:eastAsia="zh-CN"/>
        </w:rPr>
        <w:t>2</w:t>
      </w:r>
      <w:r>
        <w:rPr>
          <w:spacing w:val="1"/>
          <w:lang w:eastAsia="zh-CN"/>
        </w:rPr>
        <w:t>本次谈判开始。谈判小组组长</w:t>
      </w:r>
      <w:r>
        <w:rPr>
          <w:rFonts w:hint="eastAsia"/>
          <w:spacing w:val="1"/>
          <w:lang w:eastAsia="zh-CN"/>
        </w:rPr>
        <w:t>发放</w:t>
      </w:r>
      <w:r>
        <w:rPr>
          <w:spacing w:val="1"/>
          <w:lang w:eastAsia="zh-CN"/>
        </w:rPr>
        <w:t>《评审纪律》。</w:t>
      </w:r>
    </w:p>
    <w:p>
      <w:pPr>
        <w:pStyle w:val="4"/>
        <w:snapToGrid w:val="0"/>
        <w:spacing w:before="154" w:line="360" w:lineRule="auto"/>
        <w:ind w:right="113" w:firstLine="484"/>
        <w:contextualSpacing/>
        <w:jc w:val="both"/>
        <w:rPr>
          <w:lang w:eastAsia="zh-CN"/>
        </w:rPr>
      </w:pPr>
      <w:r>
        <w:rPr>
          <w:rFonts w:cs="宋体"/>
          <w:lang w:eastAsia="zh-CN"/>
        </w:rPr>
        <w:t>5.4</w:t>
      </w:r>
      <w:r>
        <w:rPr>
          <w:spacing w:val="2"/>
          <w:lang w:eastAsia="zh-CN"/>
        </w:rPr>
        <w:t>熟悉谈判文件：谈判小组和监督席熟悉谈判文件，并就不清楚的地方向</w:t>
      </w:r>
      <w:r>
        <w:rPr>
          <w:rFonts w:hint="eastAsia"/>
          <w:spacing w:val="2"/>
          <w:lang w:eastAsia="zh-CN"/>
        </w:rPr>
        <w:t>周义发</w:t>
      </w:r>
      <w:r>
        <w:rPr>
          <w:spacing w:val="1"/>
          <w:lang w:eastAsia="zh-CN"/>
        </w:rPr>
        <w:t>询问，</w:t>
      </w:r>
      <w:r>
        <w:rPr>
          <w:rFonts w:hint="eastAsia"/>
          <w:spacing w:val="1"/>
          <w:lang w:eastAsia="zh-CN"/>
        </w:rPr>
        <w:t>并</w:t>
      </w:r>
      <w:r>
        <w:rPr>
          <w:spacing w:val="1"/>
          <w:lang w:eastAsia="zh-CN"/>
        </w:rPr>
        <w:t>对其进行说明和解答。</w:t>
      </w:r>
    </w:p>
    <w:p>
      <w:pPr>
        <w:pStyle w:val="4"/>
        <w:snapToGrid w:val="0"/>
        <w:spacing w:line="360" w:lineRule="auto"/>
        <w:ind w:left="586"/>
        <w:contextualSpacing/>
        <w:rPr>
          <w:lang w:eastAsia="zh-CN"/>
        </w:rPr>
      </w:pPr>
      <w:r>
        <w:rPr>
          <w:rFonts w:cs="宋体"/>
          <w:lang w:eastAsia="zh-CN"/>
        </w:rPr>
        <w:t>5.5</w:t>
      </w:r>
      <w:r>
        <w:rPr>
          <w:spacing w:val="1"/>
          <w:lang w:eastAsia="zh-CN"/>
        </w:rPr>
        <w:t>谈判小组确认谈判文件。</w:t>
      </w:r>
    </w:p>
    <w:p>
      <w:pPr>
        <w:pStyle w:val="4"/>
        <w:snapToGrid w:val="0"/>
        <w:spacing w:before="154" w:line="360" w:lineRule="auto"/>
        <w:ind w:right="115" w:firstLine="484"/>
        <w:contextualSpacing/>
        <w:jc w:val="both"/>
        <w:rPr>
          <w:lang w:eastAsia="zh-CN"/>
        </w:rPr>
      </w:pPr>
      <w:r>
        <w:rPr>
          <w:rFonts w:cs="宋体"/>
          <w:lang w:eastAsia="zh-CN"/>
        </w:rPr>
        <w:t>5.6</w:t>
      </w:r>
      <w:r>
        <w:rPr>
          <w:rFonts w:hint="eastAsia"/>
          <w:lang w:eastAsia="zh-CN"/>
        </w:rPr>
        <w:t>采购</w:t>
      </w:r>
      <w:r>
        <w:rPr>
          <w:spacing w:val="2"/>
          <w:lang w:eastAsia="zh-CN"/>
        </w:rPr>
        <w:t>工作</w:t>
      </w:r>
      <w:r>
        <w:rPr>
          <w:lang w:eastAsia="zh-CN"/>
        </w:rPr>
        <w:t>人</w:t>
      </w:r>
      <w:r>
        <w:rPr>
          <w:spacing w:val="2"/>
          <w:lang w:eastAsia="zh-CN"/>
        </w:rPr>
        <w:t>员将供</w:t>
      </w:r>
      <w:r>
        <w:rPr>
          <w:lang w:eastAsia="zh-CN"/>
        </w:rPr>
        <w:t>应</w:t>
      </w:r>
      <w:r>
        <w:rPr>
          <w:spacing w:val="2"/>
          <w:lang w:eastAsia="zh-CN"/>
        </w:rPr>
        <w:t>商在采购公</w:t>
      </w:r>
      <w:r>
        <w:rPr>
          <w:lang w:eastAsia="zh-CN"/>
        </w:rPr>
        <w:t>告</w:t>
      </w:r>
      <w:r>
        <w:rPr>
          <w:spacing w:val="2"/>
          <w:lang w:eastAsia="zh-CN"/>
        </w:rPr>
        <w:t>规定时</w:t>
      </w:r>
      <w:r>
        <w:rPr>
          <w:lang w:eastAsia="zh-CN"/>
        </w:rPr>
        <w:t>间</w:t>
      </w:r>
      <w:r>
        <w:rPr>
          <w:spacing w:val="2"/>
          <w:lang w:eastAsia="zh-CN"/>
        </w:rPr>
        <w:t>内</w:t>
      </w:r>
      <w:r>
        <w:rPr>
          <w:rFonts w:hint="eastAsia"/>
          <w:spacing w:val="2"/>
          <w:lang w:eastAsia="zh-CN"/>
        </w:rPr>
        <w:t>提交</w:t>
      </w:r>
      <w:r>
        <w:rPr>
          <w:spacing w:val="2"/>
          <w:lang w:eastAsia="zh-CN"/>
        </w:rPr>
        <w:t>的响</w:t>
      </w:r>
      <w:r>
        <w:rPr>
          <w:lang w:eastAsia="zh-CN"/>
        </w:rPr>
        <w:t>应</w:t>
      </w:r>
      <w:r>
        <w:rPr>
          <w:spacing w:val="2"/>
          <w:lang w:eastAsia="zh-CN"/>
        </w:rPr>
        <w:t>文</w:t>
      </w:r>
      <w:r>
        <w:rPr>
          <w:lang w:eastAsia="zh-CN"/>
        </w:rPr>
        <w:t>件</w:t>
      </w:r>
      <w:r>
        <w:rPr>
          <w:spacing w:val="-77"/>
          <w:lang w:eastAsia="zh-CN"/>
        </w:rPr>
        <w:t>，</w:t>
      </w:r>
      <w:r>
        <w:rPr>
          <w:rFonts w:hint="eastAsia"/>
          <w:spacing w:val="2"/>
          <w:lang w:eastAsia="zh-CN"/>
        </w:rPr>
        <w:t xml:space="preserve"> 递交</w:t>
      </w:r>
      <w:r>
        <w:rPr>
          <w:spacing w:val="2"/>
          <w:lang w:eastAsia="zh-CN"/>
        </w:rPr>
        <w:t>谈</w:t>
      </w:r>
      <w:r>
        <w:rPr>
          <w:lang w:eastAsia="zh-CN"/>
        </w:rPr>
        <w:t>判</w:t>
      </w:r>
      <w:r>
        <w:rPr>
          <w:spacing w:val="2"/>
          <w:lang w:eastAsia="zh-CN"/>
        </w:rPr>
        <w:t>小</w:t>
      </w:r>
      <w:r>
        <w:rPr>
          <w:lang w:eastAsia="zh-CN"/>
        </w:rPr>
        <w:t>组</w:t>
      </w:r>
      <w:r>
        <w:rPr>
          <w:spacing w:val="-24"/>
          <w:lang w:eastAsia="zh-CN"/>
        </w:rPr>
        <w:t>。</w:t>
      </w:r>
      <w:r>
        <w:rPr>
          <w:spacing w:val="2"/>
          <w:lang w:eastAsia="zh-CN"/>
        </w:rPr>
        <w:t>谈判小组</w:t>
      </w:r>
      <w:r>
        <w:rPr>
          <w:lang w:eastAsia="zh-CN"/>
        </w:rPr>
        <w:t>对</w:t>
      </w:r>
      <w:r>
        <w:rPr>
          <w:spacing w:val="2"/>
          <w:lang w:eastAsia="zh-CN"/>
        </w:rPr>
        <w:t>供应商提</w:t>
      </w:r>
      <w:r>
        <w:rPr>
          <w:lang w:eastAsia="zh-CN"/>
        </w:rPr>
        <w:t>供</w:t>
      </w:r>
      <w:r>
        <w:rPr>
          <w:spacing w:val="2"/>
          <w:lang w:eastAsia="zh-CN"/>
        </w:rPr>
        <w:t>的响应文件</w:t>
      </w:r>
      <w:r>
        <w:rPr>
          <w:lang w:eastAsia="zh-CN"/>
        </w:rPr>
        <w:t>按</w:t>
      </w:r>
      <w:r>
        <w:rPr>
          <w:spacing w:val="2"/>
          <w:lang w:eastAsia="zh-CN"/>
        </w:rPr>
        <w:t>顺序进</w:t>
      </w:r>
      <w:r>
        <w:rPr>
          <w:lang w:eastAsia="zh-CN"/>
        </w:rPr>
        <w:t>行</w:t>
      </w:r>
      <w:r>
        <w:rPr>
          <w:spacing w:val="2"/>
          <w:lang w:eastAsia="zh-CN"/>
        </w:rPr>
        <w:t>资格性审</w:t>
      </w:r>
      <w:r>
        <w:rPr>
          <w:lang w:eastAsia="zh-CN"/>
        </w:rPr>
        <w:t>查</w:t>
      </w:r>
      <w:r>
        <w:rPr>
          <w:spacing w:val="-24"/>
          <w:lang w:eastAsia="zh-CN"/>
        </w:rPr>
        <w:t>、</w:t>
      </w:r>
      <w:r>
        <w:rPr>
          <w:spacing w:val="2"/>
          <w:lang w:eastAsia="zh-CN"/>
        </w:rPr>
        <w:t>符合性</w:t>
      </w:r>
      <w:r>
        <w:rPr>
          <w:lang w:eastAsia="zh-CN"/>
        </w:rPr>
        <w:t>审</w:t>
      </w:r>
      <w:r>
        <w:rPr>
          <w:spacing w:val="-24"/>
          <w:lang w:eastAsia="zh-CN"/>
        </w:rPr>
        <w:t>查</w:t>
      </w:r>
      <w:r>
        <w:rPr>
          <w:spacing w:val="2"/>
          <w:lang w:eastAsia="zh-CN"/>
        </w:rPr>
        <w:t>（包含</w:t>
      </w:r>
      <w:r>
        <w:rPr>
          <w:lang w:eastAsia="zh-CN"/>
        </w:rPr>
        <w:t>技</w:t>
      </w:r>
      <w:r>
        <w:rPr>
          <w:spacing w:val="1"/>
          <w:lang w:eastAsia="zh-CN"/>
        </w:rPr>
        <w:t>术商务文件的符合性审查和报价文件的符合性审查）。</w:t>
      </w:r>
    </w:p>
    <w:p>
      <w:pPr>
        <w:pStyle w:val="4"/>
        <w:snapToGrid w:val="0"/>
        <w:spacing w:line="360" w:lineRule="auto"/>
        <w:ind w:left="586" w:right="104"/>
        <w:contextualSpacing/>
        <w:rPr>
          <w:spacing w:val="28"/>
          <w:lang w:eastAsia="zh-CN"/>
        </w:rPr>
      </w:pPr>
      <w:r>
        <w:rPr>
          <w:rFonts w:cs="宋体"/>
          <w:lang w:eastAsia="zh-CN"/>
        </w:rPr>
        <w:t>5.7</w:t>
      </w:r>
      <w:r>
        <w:rPr>
          <w:spacing w:val="1"/>
          <w:lang w:eastAsia="zh-CN"/>
        </w:rPr>
        <w:t>资格性审查：</w:t>
      </w:r>
      <w:r>
        <w:rPr>
          <w:spacing w:val="2"/>
          <w:lang w:eastAsia="zh-CN"/>
        </w:rPr>
        <w:t>谈判</w:t>
      </w:r>
      <w:r>
        <w:rPr>
          <w:lang w:eastAsia="zh-CN"/>
        </w:rPr>
        <w:t>小</w:t>
      </w:r>
      <w:r>
        <w:rPr>
          <w:spacing w:val="2"/>
          <w:lang w:eastAsia="zh-CN"/>
        </w:rPr>
        <w:t>组根据谈判</w:t>
      </w:r>
      <w:r>
        <w:rPr>
          <w:lang w:eastAsia="zh-CN"/>
        </w:rPr>
        <w:t>文</w:t>
      </w:r>
      <w:r>
        <w:rPr>
          <w:spacing w:val="2"/>
          <w:lang w:eastAsia="zh-CN"/>
        </w:rPr>
        <w:t>件的规</w:t>
      </w:r>
      <w:r>
        <w:rPr>
          <w:lang w:eastAsia="zh-CN"/>
        </w:rPr>
        <w:t>定</w:t>
      </w:r>
      <w:r>
        <w:rPr>
          <w:spacing w:val="2"/>
          <w:lang w:eastAsia="zh-CN"/>
        </w:rPr>
        <w:t>审查</w:t>
      </w:r>
      <w:r>
        <w:rPr>
          <w:spacing w:val="-39"/>
          <w:lang w:eastAsia="zh-CN"/>
        </w:rPr>
        <w:t>，</w:t>
      </w:r>
      <w:r>
        <w:rPr>
          <w:spacing w:val="2"/>
          <w:lang w:eastAsia="zh-CN"/>
        </w:rPr>
        <w:t>以确认供应商</w:t>
      </w:r>
      <w:r>
        <w:rPr>
          <w:lang w:eastAsia="zh-CN"/>
        </w:rPr>
        <w:t>是</w:t>
      </w:r>
      <w:r>
        <w:rPr>
          <w:spacing w:val="2"/>
          <w:lang w:eastAsia="zh-CN"/>
        </w:rPr>
        <w:t>否具备谈判</w:t>
      </w:r>
      <w:r>
        <w:rPr>
          <w:lang w:eastAsia="zh-CN"/>
        </w:rPr>
        <w:t>资</w:t>
      </w:r>
      <w:r>
        <w:rPr>
          <w:spacing w:val="2"/>
          <w:lang w:eastAsia="zh-CN"/>
        </w:rPr>
        <w:t>格</w:t>
      </w:r>
      <w:r>
        <w:rPr>
          <w:spacing w:val="-39"/>
          <w:lang w:eastAsia="zh-CN"/>
        </w:rPr>
        <w:t>，</w:t>
      </w:r>
      <w:r>
        <w:rPr>
          <w:spacing w:val="2"/>
          <w:lang w:eastAsia="zh-CN"/>
        </w:rPr>
        <w:t>只有具</w:t>
      </w:r>
      <w:r>
        <w:rPr>
          <w:lang w:eastAsia="zh-CN"/>
        </w:rPr>
        <w:t>有谈</w:t>
      </w:r>
      <w:r>
        <w:rPr>
          <w:spacing w:val="1"/>
          <w:lang w:eastAsia="zh-CN"/>
        </w:rPr>
        <w:t>判资格的供应商才能进入下一程序。</w:t>
      </w:r>
    </w:p>
    <w:p>
      <w:pPr>
        <w:pStyle w:val="4"/>
        <w:snapToGrid w:val="0"/>
        <w:spacing w:line="360" w:lineRule="auto"/>
        <w:ind w:left="586" w:right="104"/>
        <w:contextualSpacing/>
        <w:rPr>
          <w:lang w:eastAsia="zh-CN"/>
        </w:rPr>
      </w:pPr>
      <w:r>
        <w:rPr>
          <w:rFonts w:cs="宋体"/>
          <w:lang w:eastAsia="zh-CN"/>
        </w:rPr>
        <w:t>5.8</w:t>
      </w:r>
      <w:r>
        <w:rPr>
          <w:lang w:eastAsia="zh-CN"/>
        </w:rPr>
        <w:t>第</w:t>
      </w:r>
      <w:r>
        <w:rPr>
          <w:rFonts w:cs="宋体"/>
          <w:lang w:eastAsia="zh-CN"/>
        </w:rPr>
        <w:t>1</w:t>
      </w:r>
      <w:r>
        <w:rPr>
          <w:spacing w:val="2"/>
          <w:lang w:eastAsia="zh-CN"/>
        </w:rPr>
        <w:t>轮谈判：</w:t>
      </w:r>
    </w:p>
    <w:p>
      <w:pPr>
        <w:pStyle w:val="4"/>
        <w:tabs>
          <w:tab w:val="left" w:pos="1433"/>
        </w:tabs>
        <w:snapToGrid w:val="0"/>
        <w:spacing w:line="360" w:lineRule="auto"/>
        <w:ind w:left="586"/>
        <w:contextualSpacing/>
        <w:rPr>
          <w:lang w:eastAsia="zh-CN"/>
        </w:rPr>
      </w:pPr>
      <w:r>
        <w:rPr>
          <w:rFonts w:cs="宋体"/>
          <w:lang w:eastAsia="zh-CN"/>
        </w:rPr>
        <w:t>5.8.1</w:t>
      </w:r>
      <w:r>
        <w:rPr>
          <w:rFonts w:cs="宋体"/>
          <w:lang w:eastAsia="zh-CN"/>
        </w:rPr>
        <w:tab/>
      </w:r>
      <w:r>
        <w:rPr>
          <w:spacing w:val="1"/>
          <w:lang w:eastAsia="zh-CN"/>
        </w:rPr>
        <w:t>谈判小组与供应商进行的技术、商务等谈判。</w:t>
      </w:r>
    </w:p>
    <w:p>
      <w:pPr>
        <w:pStyle w:val="4"/>
        <w:snapToGrid w:val="0"/>
        <w:spacing w:before="154" w:line="360" w:lineRule="auto"/>
        <w:ind w:right="109" w:firstLine="484"/>
        <w:contextualSpacing/>
        <w:jc w:val="both"/>
        <w:rPr>
          <w:lang w:eastAsia="zh-CN"/>
        </w:rPr>
      </w:pPr>
      <w:r>
        <w:rPr>
          <w:rFonts w:cs="宋体"/>
          <w:lang w:eastAsia="zh-CN"/>
        </w:rPr>
        <w:t>5.8.2</w:t>
      </w:r>
      <w:r>
        <w:rPr>
          <w:spacing w:val="2"/>
          <w:lang w:eastAsia="zh-CN"/>
        </w:rPr>
        <w:t>对《响应文件》中含义不明确、同类问题表述不一致或者有明显文字和分</w:t>
      </w:r>
      <w:r>
        <w:rPr>
          <w:spacing w:val="-1"/>
          <w:lang w:eastAsia="zh-CN"/>
        </w:rPr>
        <w:t>项报价计算错误的内容，谈判小组可要求供应商在线作出澄清、说明或者纠正；对《响应文件》中不响应本《谈判文件》要求的内容，谈判小组应要求供应商在线作书面补充</w:t>
      </w:r>
      <w:r>
        <w:rPr>
          <w:spacing w:val="1"/>
          <w:lang w:eastAsia="zh-CN"/>
        </w:rPr>
        <w:t>响应承诺。</w:t>
      </w:r>
    </w:p>
    <w:p>
      <w:pPr>
        <w:pStyle w:val="4"/>
        <w:snapToGrid w:val="0"/>
        <w:spacing w:line="360" w:lineRule="auto"/>
        <w:ind w:right="106" w:firstLine="484"/>
        <w:contextualSpacing/>
        <w:jc w:val="both"/>
        <w:rPr>
          <w:lang w:eastAsia="zh-CN"/>
        </w:rPr>
      </w:pPr>
      <w:r>
        <w:rPr>
          <w:rFonts w:cs="宋体"/>
          <w:lang w:eastAsia="zh-CN"/>
        </w:rPr>
        <w:t>5.8.3</w:t>
      </w:r>
      <w:r>
        <w:rPr>
          <w:spacing w:val="1"/>
          <w:lang w:eastAsia="zh-CN"/>
        </w:rPr>
        <w:t>技术与商务谈判补充承诺：谈判小组与各供应商的第</w:t>
      </w:r>
      <w:r>
        <w:rPr>
          <w:rFonts w:cs="宋体"/>
          <w:lang w:eastAsia="zh-CN"/>
        </w:rPr>
        <w:t>1</w:t>
      </w:r>
      <w:r>
        <w:rPr>
          <w:spacing w:val="1"/>
          <w:lang w:eastAsia="zh-CN"/>
        </w:rPr>
        <w:t>轮谈判结束后，主</w:t>
      </w:r>
      <w:r>
        <w:rPr>
          <w:spacing w:val="2"/>
          <w:lang w:eastAsia="zh-CN"/>
        </w:rPr>
        <w:t>持人</w:t>
      </w:r>
      <w:r>
        <w:rPr>
          <w:lang w:eastAsia="zh-CN"/>
        </w:rPr>
        <w:t>根</w:t>
      </w:r>
      <w:r>
        <w:rPr>
          <w:spacing w:val="2"/>
          <w:lang w:eastAsia="zh-CN"/>
        </w:rPr>
        <w:t>据谈判小组</w:t>
      </w:r>
      <w:r>
        <w:rPr>
          <w:lang w:eastAsia="zh-CN"/>
        </w:rPr>
        <w:t>的</w:t>
      </w:r>
      <w:r>
        <w:rPr>
          <w:spacing w:val="2"/>
          <w:lang w:eastAsia="zh-CN"/>
        </w:rPr>
        <w:t>意见就</w:t>
      </w:r>
      <w:r>
        <w:rPr>
          <w:lang w:eastAsia="zh-CN"/>
        </w:rPr>
        <w:t>谈</w:t>
      </w:r>
      <w:r>
        <w:rPr>
          <w:spacing w:val="2"/>
          <w:lang w:eastAsia="zh-CN"/>
        </w:rPr>
        <w:t>判中出现的</w:t>
      </w:r>
      <w:r>
        <w:rPr>
          <w:lang w:eastAsia="zh-CN"/>
        </w:rPr>
        <w:t>疑</w:t>
      </w:r>
      <w:r>
        <w:rPr>
          <w:spacing w:val="2"/>
          <w:lang w:eastAsia="zh-CN"/>
        </w:rPr>
        <w:t>问和偏</w:t>
      </w:r>
      <w:r>
        <w:rPr>
          <w:lang w:eastAsia="zh-CN"/>
        </w:rPr>
        <w:t>离</w:t>
      </w:r>
      <w:r>
        <w:rPr>
          <w:spacing w:val="2"/>
          <w:lang w:eastAsia="zh-CN"/>
        </w:rPr>
        <w:t>进行解答</w:t>
      </w:r>
      <w:r>
        <w:rPr>
          <w:spacing w:val="-39"/>
          <w:lang w:eastAsia="zh-CN"/>
        </w:rPr>
        <w:t>、</w:t>
      </w:r>
      <w:r>
        <w:rPr>
          <w:spacing w:val="2"/>
          <w:lang w:eastAsia="zh-CN"/>
        </w:rPr>
        <w:t>明确或更正</w:t>
      </w:r>
      <w:r>
        <w:rPr>
          <w:spacing w:val="-39"/>
          <w:lang w:eastAsia="zh-CN"/>
        </w:rPr>
        <w:t>，</w:t>
      </w:r>
      <w:r>
        <w:rPr>
          <w:lang w:eastAsia="zh-CN"/>
        </w:rPr>
        <w:t>对</w:t>
      </w:r>
      <w:r>
        <w:rPr>
          <w:spacing w:val="2"/>
          <w:lang w:eastAsia="zh-CN"/>
        </w:rPr>
        <w:t>供应</w:t>
      </w:r>
      <w:r>
        <w:rPr>
          <w:lang w:eastAsia="zh-CN"/>
        </w:rPr>
        <w:t>商</w:t>
      </w:r>
      <w:r>
        <w:rPr>
          <w:spacing w:val="2"/>
          <w:lang w:eastAsia="zh-CN"/>
        </w:rPr>
        <w:t>提出</w:t>
      </w:r>
      <w:r>
        <w:rPr>
          <w:lang w:eastAsia="zh-CN"/>
        </w:rPr>
        <w:t>补</w:t>
      </w:r>
      <w:r>
        <w:rPr>
          <w:spacing w:val="2"/>
          <w:lang w:eastAsia="zh-CN"/>
        </w:rPr>
        <w:t>充响应要</w:t>
      </w:r>
      <w:r>
        <w:rPr>
          <w:lang w:eastAsia="zh-CN"/>
        </w:rPr>
        <w:t>求</w:t>
      </w:r>
      <w:r>
        <w:rPr>
          <w:spacing w:val="-24"/>
          <w:lang w:eastAsia="zh-CN"/>
        </w:rPr>
        <w:t>。</w:t>
      </w:r>
      <w:r>
        <w:rPr>
          <w:spacing w:val="2"/>
          <w:lang w:eastAsia="zh-CN"/>
        </w:rPr>
        <w:t>谈判小</w:t>
      </w:r>
      <w:r>
        <w:rPr>
          <w:lang w:eastAsia="zh-CN"/>
        </w:rPr>
        <w:t>组</w:t>
      </w:r>
      <w:r>
        <w:rPr>
          <w:spacing w:val="-24"/>
          <w:lang w:eastAsia="zh-CN"/>
        </w:rPr>
        <w:t>将</w:t>
      </w:r>
      <w:r>
        <w:rPr>
          <w:spacing w:val="2"/>
          <w:lang w:eastAsia="zh-CN"/>
        </w:rPr>
        <w:t>《技术</w:t>
      </w:r>
      <w:r>
        <w:rPr>
          <w:lang w:eastAsia="zh-CN"/>
        </w:rPr>
        <w:t>与</w:t>
      </w:r>
      <w:r>
        <w:rPr>
          <w:spacing w:val="2"/>
          <w:lang w:eastAsia="zh-CN"/>
        </w:rPr>
        <w:t>商务条款</w:t>
      </w:r>
      <w:r>
        <w:rPr>
          <w:lang w:eastAsia="zh-CN"/>
        </w:rPr>
        <w:t>补</w:t>
      </w:r>
      <w:r>
        <w:rPr>
          <w:spacing w:val="2"/>
          <w:lang w:eastAsia="zh-CN"/>
        </w:rPr>
        <w:t>充响应承诺</w:t>
      </w:r>
      <w:r>
        <w:rPr>
          <w:lang w:eastAsia="zh-CN"/>
        </w:rPr>
        <w:t>书</w:t>
      </w:r>
      <w:r>
        <w:rPr>
          <w:spacing w:val="-24"/>
          <w:lang w:eastAsia="zh-CN"/>
        </w:rPr>
        <w:t>》</w:t>
      </w:r>
      <w:r>
        <w:rPr>
          <w:spacing w:val="2"/>
          <w:lang w:eastAsia="zh-CN"/>
        </w:rPr>
        <w:t>在线</w:t>
      </w:r>
      <w:r>
        <w:rPr>
          <w:lang w:eastAsia="zh-CN"/>
        </w:rPr>
        <w:t>发</w:t>
      </w:r>
      <w:r>
        <w:rPr>
          <w:spacing w:val="2"/>
          <w:lang w:eastAsia="zh-CN"/>
        </w:rPr>
        <w:t>放给各供</w:t>
      </w:r>
      <w:r>
        <w:rPr>
          <w:lang w:eastAsia="zh-CN"/>
        </w:rPr>
        <w:t>应</w:t>
      </w:r>
      <w:r>
        <w:rPr>
          <w:spacing w:val="-1"/>
          <w:lang w:eastAsia="zh-CN"/>
        </w:rPr>
        <w:t>商，各供应商将自己的补充响应承诺以及对《响应文件》的澄清、说明或纠正事项按</w:t>
      </w:r>
      <w:r>
        <w:rPr>
          <w:rFonts w:hint="eastAsia"/>
          <w:spacing w:val="-1"/>
          <w:lang w:eastAsia="zh-CN"/>
        </w:rPr>
        <w:t>织金县人民医院</w:t>
      </w:r>
      <w:r>
        <w:rPr>
          <w:spacing w:val="1"/>
          <w:lang w:eastAsia="zh-CN"/>
        </w:rPr>
        <w:t>规定格式填写完毕后，在</w:t>
      </w:r>
      <w:r>
        <w:rPr>
          <w:rFonts w:hint="eastAsia" w:cs="宋体"/>
          <w:spacing w:val="1"/>
          <w:lang w:eastAsia="zh-CN"/>
        </w:rPr>
        <w:t>规定时间</w:t>
      </w:r>
      <w:r>
        <w:rPr>
          <w:spacing w:val="1"/>
          <w:lang w:eastAsia="zh-CN"/>
        </w:rPr>
        <w:t>内在提交</w:t>
      </w:r>
      <w:r>
        <w:rPr>
          <w:rFonts w:hint="eastAsia"/>
          <w:spacing w:val="1"/>
          <w:lang w:eastAsia="zh-CN"/>
        </w:rPr>
        <w:t>织金县人民医院</w:t>
      </w:r>
      <w:r>
        <w:rPr>
          <w:spacing w:val="1"/>
          <w:lang w:eastAsia="zh-CN"/>
        </w:rPr>
        <w:t>。</w:t>
      </w:r>
    </w:p>
    <w:p>
      <w:pPr>
        <w:pStyle w:val="4"/>
        <w:snapToGrid w:val="0"/>
        <w:spacing w:line="360" w:lineRule="auto"/>
        <w:ind w:right="107" w:firstLine="484"/>
        <w:contextualSpacing/>
        <w:jc w:val="both"/>
        <w:rPr>
          <w:lang w:eastAsia="zh-CN"/>
        </w:rPr>
      </w:pPr>
      <w:r>
        <w:rPr>
          <w:rFonts w:cs="宋体"/>
          <w:lang w:eastAsia="zh-CN"/>
        </w:rPr>
        <w:t>5.9</w:t>
      </w:r>
      <w:r>
        <w:rPr>
          <w:spacing w:val="-1"/>
          <w:lang w:eastAsia="zh-CN"/>
        </w:rPr>
        <w:t>符合性审查：谈判小组成员根据供应商的《响应文件》、谈判情况，进行商务</w:t>
      </w:r>
      <w:r>
        <w:rPr>
          <w:spacing w:val="2"/>
          <w:lang w:eastAsia="zh-CN"/>
        </w:rPr>
        <w:t>技术</w:t>
      </w:r>
      <w:r>
        <w:rPr>
          <w:spacing w:val="-39"/>
          <w:lang w:eastAsia="zh-CN"/>
        </w:rPr>
        <w:t>、</w:t>
      </w:r>
      <w:r>
        <w:rPr>
          <w:spacing w:val="2"/>
          <w:lang w:eastAsia="zh-CN"/>
        </w:rPr>
        <w:t>报</w:t>
      </w:r>
      <w:r>
        <w:rPr>
          <w:lang w:eastAsia="zh-CN"/>
        </w:rPr>
        <w:t>价</w:t>
      </w:r>
      <w:r>
        <w:rPr>
          <w:spacing w:val="2"/>
          <w:lang w:eastAsia="zh-CN"/>
        </w:rPr>
        <w:t>文件等进行符合</w:t>
      </w:r>
      <w:r>
        <w:rPr>
          <w:lang w:eastAsia="zh-CN"/>
        </w:rPr>
        <w:t>性</w:t>
      </w:r>
      <w:r>
        <w:rPr>
          <w:spacing w:val="2"/>
          <w:lang w:eastAsia="zh-CN"/>
        </w:rPr>
        <w:t>审查</w:t>
      </w:r>
      <w:r>
        <w:rPr>
          <w:spacing w:val="-39"/>
          <w:lang w:eastAsia="zh-CN"/>
        </w:rPr>
        <w:t>，</w:t>
      </w:r>
      <w:r>
        <w:rPr>
          <w:spacing w:val="2"/>
          <w:lang w:eastAsia="zh-CN"/>
        </w:rPr>
        <w:t>以确定供应商</w:t>
      </w:r>
      <w:r>
        <w:rPr>
          <w:lang w:eastAsia="zh-CN"/>
        </w:rPr>
        <w:t>是</w:t>
      </w:r>
      <w:r>
        <w:rPr>
          <w:spacing w:val="2"/>
          <w:lang w:eastAsia="zh-CN"/>
        </w:rPr>
        <w:t>否在质量和</w:t>
      </w:r>
      <w:r>
        <w:rPr>
          <w:lang w:eastAsia="zh-CN"/>
        </w:rPr>
        <w:t>服</w:t>
      </w:r>
      <w:r>
        <w:rPr>
          <w:spacing w:val="2"/>
          <w:lang w:eastAsia="zh-CN"/>
        </w:rPr>
        <w:t>务方面</w:t>
      </w:r>
      <w:r>
        <w:rPr>
          <w:lang w:eastAsia="zh-CN"/>
        </w:rPr>
        <w:t>满</w:t>
      </w:r>
      <w:r>
        <w:rPr>
          <w:spacing w:val="2"/>
          <w:lang w:eastAsia="zh-CN"/>
        </w:rPr>
        <w:t>足采购文</w:t>
      </w:r>
      <w:r>
        <w:rPr>
          <w:lang w:eastAsia="zh-CN"/>
        </w:rPr>
        <w:t>件</w:t>
      </w:r>
      <w:r>
        <w:rPr>
          <w:spacing w:val="2"/>
          <w:lang w:eastAsia="zh-CN"/>
        </w:rPr>
        <w:t>实质</w:t>
      </w:r>
      <w:r>
        <w:rPr>
          <w:lang w:eastAsia="zh-CN"/>
        </w:rPr>
        <w:t>性</w:t>
      </w:r>
      <w:r>
        <w:rPr>
          <w:spacing w:val="2"/>
          <w:lang w:eastAsia="zh-CN"/>
        </w:rPr>
        <w:t>要求</w:t>
      </w:r>
      <w:r>
        <w:rPr>
          <w:spacing w:val="-38"/>
          <w:lang w:eastAsia="zh-CN"/>
        </w:rPr>
        <w:t>。</w:t>
      </w:r>
      <w:r>
        <w:rPr>
          <w:spacing w:val="2"/>
          <w:lang w:eastAsia="zh-CN"/>
        </w:rPr>
        <w:t>供应商基础报</w:t>
      </w:r>
      <w:r>
        <w:rPr>
          <w:lang w:eastAsia="zh-CN"/>
        </w:rPr>
        <w:t>价</w:t>
      </w:r>
      <w:r>
        <w:rPr>
          <w:spacing w:val="2"/>
          <w:lang w:eastAsia="zh-CN"/>
        </w:rPr>
        <w:t>明显低于其</w:t>
      </w:r>
      <w:r>
        <w:rPr>
          <w:lang w:eastAsia="zh-CN"/>
        </w:rPr>
        <w:t>他</w:t>
      </w:r>
      <w:r>
        <w:rPr>
          <w:spacing w:val="2"/>
          <w:lang w:eastAsia="zh-CN"/>
        </w:rPr>
        <w:t>供应</w:t>
      </w:r>
      <w:r>
        <w:rPr>
          <w:spacing w:val="6"/>
          <w:lang w:eastAsia="zh-CN"/>
        </w:rPr>
        <w:t>商</w:t>
      </w:r>
      <w:r>
        <w:rPr>
          <w:spacing w:val="2"/>
          <w:lang w:eastAsia="zh-CN"/>
        </w:rPr>
        <w:t>的</w:t>
      </w:r>
      <w:r>
        <w:rPr>
          <w:spacing w:val="-39"/>
          <w:lang w:eastAsia="zh-CN"/>
        </w:rPr>
        <w:t>，</w:t>
      </w:r>
      <w:r>
        <w:rPr>
          <w:lang w:eastAsia="zh-CN"/>
        </w:rPr>
        <w:t>谈</w:t>
      </w:r>
      <w:r>
        <w:rPr>
          <w:spacing w:val="2"/>
          <w:lang w:eastAsia="zh-CN"/>
        </w:rPr>
        <w:t>判小组认为有可</w:t>
      </w:r>
      <w:r>
        <w:rPr>
          <w:lang w:eastAsia="zh-CN"/>
        </w:rPr>
        <w:t>能</w:t>
      </w:r>
      <w:r>
        <w:rPr>
          <w:spacing w:val="2"/>
          <w:lang w:eastAsia="zh-CN"/>
        </w:rPr>
        <w:t>影响产品</w:t>
      </w:r>
      <w:r>
        <w:rPr>
          <w:lang w:eastAsia="zh-CN"/>
        </w:rPr>
        <w:t>质</w:t>
      </w:r>
      <w:r>
        <w:rPr>
          <w:spacing w:val="2"/>
          <w:lang w:eastAsia="zh-CN"/>
        </w:rPr>
        <w:t>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p>
    <w:p>
      <w:pPr>
        <w:snapToGrid w:val="0"/>
        <w:spacing w:line="360" w:lineRule="auto"/>
        <w:contextualSpacing/>
        <w:jc w:val="both"/>
        <w:rPr>
          <w:lang w:eastAsia="zh-CN"/>
        </w:rPr>
        <w:sectPr>
          <w:pgSz w:w="11910" w:h="16840"/>
          <w:pgMar w:top="1120" w:right="1320" w:bottom="1160" w:left="1260" w:header="0" w:footer="980" w:gutter="0"/>
          <w:cols w:space="720" w:num="1"/>
        </w:sectPr>
      </w:pPr>
    </w:p>
    <w:p>
      <w:pPr>
        <w:pStyle w:val="4"/>
        <w:snapToGrid w:val="0"/>
        <w:spacing w:before="0" w:line="360" w:lineRule="auto"/>
        <w:ind w:right="19"/>
        <w:contextualSpacing/>
        <w:rPr>
          <w:lang w:eastAsia="zh-CN"/>
        </w:rPr>
      </w:pP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1"/>
          <w:lang w:eastAsia="zh-CN"/>
        </w:rPr>
        <w:t>如不能证明其报价合理性或属于恶意低价竞争的，谈判小组应当按无效投标处理。</w:t>
      </w:r>
    </w:p>
    <w:p>
      <w:pPr>
        <w:pStyle w:val="4"/>
        <w:snapToGrid w:val="0"/>
        <w:spacing w:line="360" w:lineRule="auto"/>
        <w:ind w:left="660"/>
        <w:contextualSpacing/>
        <w:rPr>
          <w:lang w:eastAsia="zh-CN"/>
        </w:rPr>
      </w:pPr>
      <w:r>
        <w:rPr>
          <w:rFonts w:cs="宋体"/>
          <w:lang w:eastAsia="zh-CN"/>
        </w:rPr>
        <w:t>5.10</w:t>
      </w:r>
      <w:r>
        <w:rPr>
          <w:spacing w:val="1"/>
          <w:lang w:eastAsia="zh-CN"/>
        </w:rPr>
        <w:t>价格谈判：</w:t>
      </w:r>
    </w:p>
    <w:p>
      <w:pPr>
        <w:pStyle w:val="4"/>
        <w:snapToGrid w:val="0"/>
        <w:spacing w:before="154" w:line="360" w:lineRule="auto"/>
        <w:ind w:right="234" w:firstLine="559"/>
        <w:contextualSpacing/>
        <w:jc w:val="both"/>
        <w:rPr>
          <w:lang w:eastAsia="zh-CN"/>
        </w:rPr>
      </w:pPr>
      <w:r>
        <w:rPr>
          <w:rFonts w:cs="宋体"/>
          <w:lang w:eastAsia="zh-CN"/>
        </w:rPr>
        <w:t>5.10.1</w:t>
      </w:r>
      <w:r>
        <w:rPr>
          <w:spacing w:val="1"/>
          <w:lang w:eastAsia="zh-CN"/>
        </w:rPr>
        <w:t>根据谈判小组的意见概述谈判中各供应商的报价与市场价格的偏离情况，要求供应商进行现场报价</w:t>
      </w:r>
      <w:r>
        <w:rPr>
          <w:rFonts w:cs="宋体"/>
          <w:spacing w:val="1"/>
          <w:lang w:eastAsia="zh-CN"/>
        </w:rPr>
        <w:t>,</w:t>
      </w:r>
      <w:r>
        <w:rPr>
          <w:spacing w:val="1"/>
          <w:lang w:eastAsia="zh-CN"/>
        </w:rPr>
        <w:t>供应商现场报价需符合</w:t>
      </w:r>
      <w:r>
        <w:rPr>
          <w:rFonts w:hint="eastAsia"/>
          <w:spacing w:val="1"/>
          <w:lang w:eastAsia="zh-CN"/>
        </w:rPr>
        <w:t>织金县人民医院</w:t>
      </w:r>
      <w:r>
        <w:rPr>
          <w:spacing w:val="1"/>
          <w:lang w:eastAsia="zh-CN"/>
        </w:rPr>
        <w:t>报价规定，否</w:t>
      </w:r>
      <w:r>
        <w:rPr>
          <w:spacing w:val="2"/>
          <w:lang w:eastAsia="zh-CN"/>
        </w:rPr>
        <w:t>则现</w:t>
      </w:r>
      <w:r>
        <w:rPr>
          <w:lang w:eastAsia="zh-CN"/>
        </w:rPr>
        <w:t>场</w:t>
      </w:r>
      <w:r>
        <w:rPr>
          <w:spacing w:val="2"/>
          <w:lang w:eastAsia="zh-CN"/>
        </w:rPr>
        <w:t>报价无效</w:t>
      </w:r>
      <w:r>
        <w:rPr>
          <w:spacing w:val="-39"/>
          <w:lang w:eastAsia="zh-CN"/>
        </w:rPr>
        <w:t>。</w:t>
      </w:r>
      <w:r>
        <w:rPr>
          <w:spacing w:val="2"/>
          <w:lang w:eastAsia="zh-CN"/>
        </w:rPr>
        <w:t>谈判</w:t>
      </w:r>
      <w:r>
        <w:rPr>
          <w:lang w:eastAsia="zh-CN"/>
        </w:rPr>
        <w:t>小</w:t>
      </w:r>
      <w:r>
        <w:rPr>
          <w:spacing w:val="2"/>
          <w:lang w:eastAsia="zh-CN"/>
        </w:rPr>
        <w:t>组根据供应</w:t>
      </w:r>
      <w:r>
        <w:rPr>
          <w:lang w:eastAsia="zh-CN"/>
        </w:rPr>
        <w:t>商</w:t>
      </w:r>
      <w:r>
        <w:rPr>
          <w:spacing w:val="2"/>
          <w:lang w:eastAsia="zh-CN"/>
        </w:rPr>
        <w:t>的报价</w:t>
      </w:r>
      <w:r>
        <w:rPr>
          <w:lang w:eastAsia="zh-CN"/>
        </w:rPr>
        <w:t>情</w:t>
      </w:r>
      <w:r>
        <w:rPr>
          <w:spacing w:val="2"/>
          <w:lang w:eastAsia="zh-CN"/>
        </w:rPr>
        <w:t>况确定报价</w:t>
      </w:r>
      <w:r>
        <w:rPr>
          <w:lang w:eastAsia="zh-CN"/>
        </w:rPr>
        <w:t>的</w:t>
      </w:r>
      <w:r>
        <w:rPr>
          <w:spacing w:val="2"/>
          <w:lang w:eastAsia="zh-CN"/>
        </w:rPr>
        <w:t>轮数</w:t>
      </w:r>
      <w:r>
        <w:rPr>
          <w:spacing w:val="-39"/>
          <w:lang w:eastAsia="zh-CN"/>
        </w:rPr>
        <w:t>，</w:t>
      </w:r>
      <w:r>
        <w:rPr>
          <w:spacing w:val="2"/>
          <w:lang w:eastAsia="zh-CN"/>
        </w:rPr>
        <w:t>最后</w:t>
      </w:r>
      <w:r>
        <w:rPr>
          <w:lang w:eastAsia="zh-CN"/>
        </w:rPr>
        <w:t>一</w:t>
      </w:r>
      <w:r>
        <w:rPr>
          <w:spacing w:val="2"/>
          <w:lang w:eastAsia="zh-CN"/>
        </w:rPr>
        <w:t>轮报</w:t>
      </w:r>
      <w:r>
        <w:rPr>
          <w:lang w:eastAsia="zh-CN"/>
        </w:rPr>
        <w:t>价</w:t>
      </w:r>
      <w:r>
        <w:rPr>
          <w:spacing w:val="1"/>
          <w:lang w:eastAsia="zh-CN"/>
        </w:rPr>
        <w:t>为最后报价，是确定供应商是否成交的依据。</w:t>
      </w:r>
    </w:p>
    <w:p>
      <w:pPr>
        <w:pStyle w:val="4"/>
        <w:snapToGrid w:val="0"/>
        <w:spacing w:line="360" w:lineRule="auto"/>
        <w:ind w:right="19" w:firstLine="484"/>
        <w:contextualSpacing/>
        <w:rPr>
          <w:lang w:eastAsia="zh-CN"/>
        </w:rPr>
      </w:pPr>
      <w:r>
        <w:rPr>
          <w:rFonts w:cs="宋体"/>
          <w:lang w:eastAsia="zh-CN"/>
        </w:rPr>
        <w:t>5.10.</w:t>
      </w:r>
      <w:r>
        <w:rPr>
          <w:rFonts w:hint="eastAsia" w:cs="宋体"/>
          <w:lang w:eastAsia="zh-CN"/>
        </w:rPr>
        <w:t>2</w:t>
      </w:r>
      <w:r>
        <w:rPr>
          <w:spacing w:val="2"/>
          <w:lang w:eastAsia="zh-CN"/>
        </w:rPr>
        <w:t>供应商在线报价明显低于其他供应商的，谈判小组认为有可能影响产品质量或</w:t>
      </w:r>
      <w:r>
        <w:rPr>
          <w:lang w:eastAsia="zh-CN"/>
        </w:rPr>
        <w:t>者</w:t>
      </w:r>
      <w:r>
        <w:rPr>
          <w:spacing w:val="2"/>
          <w:lang w:eastAsia="zh-CN"/>
        </w:rPr>
        <w:t>不能诚信履</w:t>
      </w:r>
      <w:r>
        <w:rPr>
          <w:lang w:eastAsia="zh-CN"/>
        </w:rPr>
        <w:t>约</w:t>
      </w:r>
      <w:r>
        <w:rPr>
          <w:spacing w:val="2"/>
          <w:lang w:eastAsia="zh-CN"/>
        </w:rPr>
        <w:t>的</w:t>
      </w:r>
      <w:r>
        <w:rPr>
          <w:spacing w:val="-39"/>
          <w:lang w:eastAsia="zh-CN"/>
        </w:rPr>
        <w:t>，</w:t>
      </w:r>
      <w:r>
        <w:rPr>
          <w:spacing w:val="2"/>
          <w:lang w:eastAsia="zh-CN"/>
        </w:rPr>
        <w:t>谈判小</w:t>
      </w:r>
      <w:r>
        <w:rPr>
          <w:lang w:eastAsia="zh-CN"/>
        </w:rPr>
        <w:t>组</w:t>
      </w:r>
      <w:r>
        <w:rPr>
          <w:spacing w:val="2"/>
          <w:lang w:eastAsia="zh-CN"/>
        </w:rPr>
        <w:t>应当电话通知招</w:t>
      </w:r>
      <w:r>
        <w:rPr>
          <w:lang w:eastAsia="zh-CN"/>
        </w:rPr>
        <w:t>标</w:t>
      </w:r>
      <w:r>
        <w:rPr>
          <w:spacing w:val="2"/>
          <w:lang w:eastAsia="zh-CN"/>
        </w:rPr>
        <w:t>代理机构</w:t>
      </w:r>
      <w:r>
        <w:rPr>
          <w:spacing w:val="-39"/>
          <w:lang w:eastAsia="zh-CN"/>
        </w:rPr>
        <w:t>，</w:t>
      </w:r>
      <w:r>
        <w:rPr>
          <w:spacing w:val="2"/>
          <w:lang w:eastAsia="zh-CN"/>
        </w:rPr>
        <w:t>由代理公</w:t>
      </w:r>
      <w:r>
        <w:rPr>
          <w:lang w:eastAsia="zh-CN"/>
        </w:rPr>
        <w:t>司</w:t>
      </w:r>
      <w:r>
        <w:rPr>
          <w:spacing w:val="2"/>
          <w:lang w:eastAsia="zh-CN"/>
        </w:rPr>
        <w:t>通知供应</w:t>
      </w:r>
      <w:r>
        <w:rPr>
          <w:lang w:eastAsia="zh-CN"/>
        </w:rPr>
        <w:t>商在</w:t>
      </w:r>
      <w:r>
        <w:rPr>
          <w:rFonts w:cs="宋体"/>
          <w:lang w:eastAsia="zh-CN"/>
        </w:rPr>
        <w:t>30</w:t>
      </w:r>
      <w:r>
        <w:rPr>
          <w:spacing w:val="1"/>
          <w:lang w:eastAsia="zh-CN"/>
        </w:rPr>
        <w:t>分钟内提供证明其报价合理性的相关材料（包含设备产品货物价、辅材费、包装</w:t>
      </w:r>
      <w:r>
        <w:rPr>
          <w:spacing w:val="-1"/>
          <w:lang w:eastAsia="zh-CN"/>
        </w:rPr>
        <w:t>运输费、二次搬运费、安装调试费、保险费、货物现场保管费、培训费、验收费、售后</w:t>
      </w:r>
      <w:r>
        <w:rPr>
          <w:spacing w:val="2"/>
          <w:lang w:eastAsia="zh-CN"/>
        </w:rPr>
        <w:t>服务</w:t>
      </w:r>
      <w:r>
        <w:rPr>
          <w:lang w:eastAsia="zh-CN"/>
        </w:rPr>
        <w:t>费</w:t>
      </w:r>
      <w:r>
        <w:rPr>
          <w:spacing w:val="-24"/>
          <w:lang w:eastAsia="zh-CN"/>
        </w:rPr>
        <w:t>、</w:t>
      </w:r>
      <w:r>
        <w:rPr>
          <w:spacing w:val="2"/>
          <w:lang w:eastAsia="zh-CN"/>
        </w:rPr>
        <w:t>各种税</w:t>
      </w:r>
      <w:r>
        <w:rPr>
          <w:lang w:eastAsia="zh-CN"/>
        </w:rPr>
        <w:t>费</w:t>
      </w:r>
      <w:r>
        <w:rPr>
          <w:spacing w:val="2"/>
          <w:lang w:eastAsia="zh-CN"/>
        </w:rPr>
        <w:t>等</w:t>
      </w:r>
      <w:r>
        <w:rPr>
          <w:spacing w:val="-24"/>
          <w:lang w:eastAsia="zh-CN"/>
        </w:rPr>
        <w:t>。</w:t>
      </w:r>
      <w:r>
        <w:rPr>
          <w:spacing w:val="2"/>
          <w:lang w:eastAsia="zh-CN"/>
        </w:rPr>
        <w:t>涉及</w:t>
      </w:r>
      <w:r>
        <w:rPr>
          <w:lang w:eastAsia="zh-CN"/>
        </w:rPr>
        <w:t>进</w:t>
      </w:r>
      <w:r>
        <w:rPr>
          <w:spacing w:val="2"/>
          <w:lang w:eastAsia="zh-CN"/>
        </w:rPr>
        <w:t>口产品货物</w:t>
      </w:r>
      <w:r>
        <w:rPr>
          <w:lang w:eastAsia="zh-CN"/>
        </w:rPr>
        <w:t>的</w:t>
      </w:r>
      <w:r>
        <w:rPr>
          <w:spacing w:val="-24"/>
          <w:lang w:eastAsia="zh-CN"/>
        </w:rPr>
        <w:t>，</w:t>
      </w:r>
      <w:r>
        <w:rPr>
          <w:spacing w:val="2"/>
          <w:lang w:eastAsia="zh-CN"/>
        </w:rPr>
        <w:t>还包</w:t>
      </w:r>
      <w:r>
        <w:rPr>
          <w:lang w:eastAsia="zh-CN"/>
        </w:rPr>
        <w:t>含</w:t>
      </w:r>
      <w:r>
        <w:rPr>
          <w:spacing w:val="2"/>
          <w:lang w:eastAsia="zh-CN"/>
        </w:rPr>
        <w:t>委托第三方</w:t>
      </w:r>
      <w:r>
        <w:rPr>
          <w:lang w:eastAsia="zh-CN"/>
        </w:rPr>
        <w:t>进</w:t>
      </w:r>
      <w:r>
        <w:rPr>
          <w:spacing w:val="2"/>
          <w:lang w:eastAsia="zh-CN"/>
        </w:rPr>
        <w:t>出口业</w:t>
      </w:r>
      <w:r>
        <w:rPr>
          <w:lang w:eastAsia="zh-CN"/>
        </w:rPr>
        <w:t>务</w:t>
      </w:r>
      <w:r>
        <w:rPr>
          <w:spacing w:val="2"/>
          <w:lang w:eastAsia="zh-CN"/>
        </w:rPr>
        <w:t>的委托代</w:t>
      </w:r>
      <w:r>
        <w:rPr>
          <w:lang w:eastAsia="zh-CN"/>
        </w:rPr>
        <w:t>理</w:t>
      </w:r>
      <w:r>
        <w:rPr>
          <w:spacing w:val="2"/>
          <w:lang w:eastAsia="zh-CN"/>
        </w:rPr>
        <w:t>费</w:t>
      </w:r>
      <w:r>
        <w:rPr>
          <w:spacing w:val="-39"/>
          <w:lang w:eastAsia="zh-CN"/>
        </w:rPr>
        <w:t>、</w:t>
      </w:r>
      <w:r>
        <w:rPr>
          <w:spacing w:val="2"/>
          <w:lang w:eastAsia="zh-CN"/>
        </w:rPr>
        <w:t>免</w:t>
      </w:r>
      <w:r>
        <w:rPr>
          <w:lang w:eastAsia="zh-CN"/>
        </w:rPr>
        <w:t>税</w:t>
      </w:r>
      <w:r>
        <w:rPr>
          <w:spacing w:val="2"/>
          <w:lang w:eastAsia="zh-CN"/>
        </w:rPr>
        <w:t>进口代理费</w:t>
      </w:r>
      <w:r>
        <w:rPr>
          <w:spacing w:val="-39"/>
          <w:lang w:eastAsia="zh-CN"/>
        </w:rPr>
        <w:t>、</w:t>
      </w:r>
      <w:r>
        <w:rPr>
          <w:spacing w:val="2"/>
          <w:lang w:eastAsia="zh-CN"/>
        </w:rPr>
        <w:t>关税</w:t>
      </w:r>
      <w:r>
        <w:rPr>
          <w:lang w:eastAsia="zh-CN"/>
        </w:rPr>
        <w:t>等</w:t>
      </w:r>
      <w:r>
        <w:rPr>
          <w:spacing w:val="2"/>
          <w:lang w:eastAsia="zh-CN"/>
        </w:rPr>
        <w:t>的组成</w:t>
      </w:r>
      <w:r>
        <w:rPr>
          <w:spacing w:val="-39"/>
          <w:lang w:eastAsia="zh-CN"/>
        </w:rPr>
        <w:t>，</w:t>
      </w:r>
      <w:r>
        <w:rPr>
          <w:spacing w:val="2"/>
          <w:lang w:eastAsia="zh-CN"/>
        </w:rPr>
        <w:t>以及不</w:t>
      </w:r>
      <w:r>
        <w:rPr>
          <w:spacing w:val="6"/>
          <w:lang w:eastAsia="zh-CN"/>
        </w:rPr>
        <w:t>会</w:t>
      </w:r>
      <w:r>
        <w:rPr>
          <w:spacing w:val="2"/>
          <w:lang w:eastAsia="zh-CN"/>
        </w:rPr>
        <w:t>影</w:t>
      </w:r>
      <w:r>
        <w:rPr>
          <w:lang w:eastAsia="zh-CN"/>
        </w:rPr>
        <w:t>响</w:t>
      </w:r>
      <w:r>
        <w:rPr>
          <w:spacing w:val="2"/>
          <w:lang w:eastAsia="zh-CN"/>
        </w:rPr>
        <w:t>产品质</w:t>
      </w:r>
      <w:r>
        <w:rPr>
          <w:spacing w:val="3"/>
          <w:lang w:eastAsia="zh-CN"/>
        </w:rPr>
        <w:t>量</w:t>
      </w:r>
      <w:r>
        <w:rPr>
          <w:spacing w:val="2"/>
          <w:lang w:eastAsia="zh-CN"/>
        </w:rPr>
        <w:t>和</w:t>
      </w:r>
      <w:r>
        <w:rPr>
          <w:lang w:eastAsia="zh-CN"/>
        </w:rPr>
        <w:t>能</w:t>
      </w:r>
      <w:r>
        <w:rPr>
          <w:spacing w:val="2"/>
          <w:lang w:eastAsia="zh-CN"/>
        </w:rPr>
        <w:t>诚信履</w:t>
      </w:r>
      <w:r>
        <w:rPr>
          <w:lang w:eastAsia="zh-CN"/>
        </w:rPr>
        <w:t>约</w:t>
      </w:r>
      <w:r>
        <w:rPr>
          <w:spacing w:val="3"/>
          <w:lang w:eastAsia="zh-CN"/>
        </w:rPr>
        <w:t>的</w:t>
      </w:r>
      <w:r>
        <w:rPr>
          <w:spacing w:val="2"/>
          <w:lang w:eastAsia="zh-CN"/>
        </w:rPr>
        <w:t>承诺</w:t>
      </w:r>
      <w:r>
        <w:rPr>
          <w:spacing w:val="-39"/>
          <w:lang w:eastAsia="zh-CN"/>
        </w:rPr>
        <w:t>。</w:t>
      </w:r>
      <w:r>
        <w:rPr>
          <w:spacing w:val="-38"/>
          <w:lang w:eastAsia="zh-CN"/>
        </w:rPr>
        <w:t>）</w:t>
      </w:r>
      <w:r>
        <w:rPr>
          <w:lang w:eastAsia="zh-CN"/>
        </w:rPr>
        <w:t>，</w:t>
      </w:r>
      <w:r>
        <w:rPr>
          <w:spacing w:val="2"/>
          <w:lang w:eastAsia="zh-CN"/>
        </w:rPr>
        <w:t>如不</w:t>
      </w:r>
      <w:r>
        <w:rPr>
          <w:lang w:eastAsia="zh-CN"/>
        </w:rPr>
        <w:t>能</w:t>
      </w:r>
      <w:r>
        <w:rPr>
          <w:spacing w:val="2"/>
          <w:lang w:eastAsia="zh-CN"/>
        </w:rPr>
        <w:t>证明其报价</w:t>
      </w:r>
      <w:r>
        <w:rPr>
          <w:lang w:eastAsia="zh-CN"/>
        </w:rPr>
        <w:t>合</w:t>
      </w:r>
      <w:r>
        <w:rPr>
          <w:spacing w:val="2"/>
          <w:lang w:eastAsia="zh-CN"/>
        </w:rPr>
        <w:t>理性或</w:t>
      </w:r>
      <w:r>
        <w:rPr>
          <w:lang w:eastAsia="zh-CN"/>
        </w:rPr>
        <w:t>属</w:t>
      </w:r>
      <w:r>
        <w:rPr>
          <w:spacing w:val="2"/>
          <w:lang w:eastAsia="zh-CN"/>
        </w:rPr>
        <w:t>于恶意低价</w:t>
      </w:r>
      <w:r>
        <w:rPr>
          <w:lang w:eastAsia="zh-CN"/>
        </w:rPr>
        <w:t>竞</w:t>
      </w:r>
      <w:r>
        <w:rPr>
          <w:spacing w:val="2"/>
          <w:lang w:eastAsia="zh-CN"/>
        </w:rPr>
        <w:t>争</w:t>
      </w:r>
      <w:r>
        <w:rPr>
          <w:lang w:eastAsia="zh-CN"/>
        </w:rPr>
        <w:t>的</w:t>
      </w:r>
      <w:r>
        <w:rPr>
          <w:spacing w:val="-77"/>
          <w:lang w:eastAsia="zh-CN"/>
        </w:rPr>
        <w:t>，</w:t>
      </w:r>
      <w:r>
        <w:rPr>
          <w:spacing w:val="2"/>
          <w:lang w:eastAsia="zh-CN"/>
        </w:rPr>
        <w:t>谈判小组</w:t>
      </w:r>
      <w:r>
        <w:rPr>
          <w:lang w:eastAsia="zh-CN"/>
        </w:rPr>
        <w:t>应</w:t>
      </w:r>
      <w:r>
        <w:rPr>
          <w:spacing w:val="2"/>
          <w:lang w:eastAsia="zh-CN"/>
        </w:rPr>
        <w:t>当将其作为</w:t>
      </w:r>
      <w:r>
        <w:rPr>
          <w:lang w:eastAsia="zh-CN"/>
        </w:rPr>
        <w:t>无</w:t>
      </w:r>
      <w:r>
        <w:rPr>
          <w:spacing w:val="2"/>
          <w:lang w:eastAsia="zh-CN"/>
        </w:rPr>
        <w:t>效在线报</w:t>
      </w:r>
      <w:r>
        <w:rPr>
          <w:lang w:eastAsia="zh-CN"/>
        </w:rPr>
        <w:t>价</w:t>
      </w:r>
      <w:r>
        <w:rPr>
          <w:spacing w:val="1"/>
          <w:lang w:eastAsia="zh-CN"/>
        </w:rPr>
        <w:t>处理，以上一轮报价（或基础报价）作为报价得分计算依据。</w:t>
      </w:r>
    </w:p>
    <w:p>
      <w:pPr>
        <w:pStyle w:val="4"/>
        <w:snapToGrid w:val="0"/>
        <w:spacing w:line="360" w:lineRule="auto"/>
        <w:ind w:right="19" w:firstLine="484"/>
        <w:contextualSpacing/>
        <w:rPr>
          <w:lang w:eastAsia="zh-CN"/>
        </w:rPr>
      </w:pPr>
      <w:r>
        <w:rPr>
          <w:rFonts w:cs="宋体"/>
          <w:lang w:eastAsia="zh-CN"/>
        </w:rPr>
        <w:t>5.11</w:t>
      </w:r>
      <w:r>
        <w:rPr>
          <w:spacing w:val="2"/>
          <w:lang w:eastAsia="zh-CN"/>
        </w:rPr>
        <w:t>确定成交候选人：根据谈判小组的评审意见拟写竞争性谈判《评审报告》，</w:t>
      </w:r>
      <w:r>
        <w:rPr>
          <w:spacing w:val="1"/>
          <w:lang w:eastAsia="zh-CN"/>
        </w:rPr>
        <w:t>按排序确定成交候选供应商，谈判小组成员签名确认。</w:t>
      </w:r>
    </w:p>
    <w:p>
      <w:pPr>
        <w:pStyle w:val="4"/>
        <w:snapToGrid w:val="0"/>
        <w:spacing w:line="360" w:lineRule="auto"/>
        <w:ind w:left="586"/>
        <w:contextualSpacing/>
        <w:rPr>
          <w:lang w:eastAsia="zh-CN"/>
        </w:rPr>
      </w:pPr>
      <w:r>
        <w:rPr>
          <w:rFonts w:cs="宋体"/>
          <w:lang w:eastAsia="zh-CN"/>
        </w:rPr>
        <w:t>5.12</w:t>
      </w:r>
      <w:r>
        <w:rPr>
          <w:spacing w:val="1"/>
          <w:lang w:eastAsia="zh-CN"/>
        </w:rPr>
        <w:t>在线公布成交候选供应商。</w:t>
      </w:r>
    </w:p>
    <w:p>
      <w:pPr>
        <w:pStyle w:val="4"/>
        <w:snapToGrid w:val="0"/>
        <w:spacing w:before="154" w:line="360" w:lineRule="auto"/>
        <w:ind w:left="586"/>
        <w:contextualSpacing/>
        <w:rPr>
          <w:lang w:eastAsia="zh-CN"/>
        </w:rPr>
      </w:pPr>
      <w:r>
        <w:rPr>
          <w:rFonts w:cs="宋体"/>
          <w:lang w:eastAsia="zh-CN"/>
        </w:rPr>
        <w:t>5.13</w:t>
      </w:r>
      <w:r>
        <w:rPr>
          <w:spacing w:val="1"/>
          <w:lang w:eastAsia="zh-CN"/>
        </w:rPr>
        <w:t>谈判会议结束。</w:t>
      </w:r>
    </w:p>
    <w:p>
      <w:pPr>
        <w:snapToGrid w:val="0"/>
        <w:spacing w:line="360" w:lineRule="auto"/>
        <w:contextualSpacing/>
        <w:rPr>
          <w:lang w:eastAsia="zh-CN"/>
        </w:rPr>
        <w:sectPr>
          <w:pgSz w:w="11910" w:h="16840"/>
          <w:pgMar w:top="1080" w:right="1200" w:bottom="1160" w:left="1260" w:header="0" w:footer="980" w:gutter="0"/>
          <w:cols w:space="720" w:num="1"/>
        </w:sectPr>
      </w:pPr>
    </w:p>
    <w:p>
      <w:pPr>
        <w:pStyle w:val="16"/>
        <w:tabs>
          <w:tab w:val="left" w:pos="4416"/>
        </w:tabs>
        <w:snapToGrid w:val="0"/>
        <w:spacing w:line="360" w:lineRule="auto"/>
        <w:ind w:left="2962"/>
        <w:contextualSpacing/>
        <w:rPr>
          <w:b w:val="0"/>
          <w:bCs w:val="0"/>
          <w:lang w:eastAsia="zh-CN"/>
        </w:rPr>
      </w:pPr>
      <w:bookmarkStart w:id="5" w:name="_Toc95745409"/>
      <w:r>
        <w:rPr>
          <w:lang w:eastAsia="zh-CN"/>
        </w:rPr>
        <w:t>第</w:t>
      </w:r>
      <w:r>
        <w:rPr>
          <w:rFonts w:ascii="Times New Roman" w:hAnsi="Times New Roman" w:eastAsia="Times New Roman"/>
          <w:lang w:eastAsia="zh-CN"/>
        </w:rPr>
        <w:t>6</w:t>
      </w:r>
      <w:r>
        <w:rPr>
          <w:lang w:eastAsia="zh-CN"/>
        </w:rPr>
        <w:t>章</w:t>
      </w:r>
      <w:r>
        <w:rPr>
          <w:lang w:eastAsia="zh-CN"/>
        </w:rPr>
        <w:tab/>
      </w:r>
      <w:r>
        <w:rPr>
          <w:spacing w:val="2"/>
          <w:lang w:eastAsia="zh-CN"/>
        </w:rPr>
        <w:t>合同主要条款</w:t>
      </w:r>
      <w:bookmarkEnd w:id="5"/>
    </w:p>
    <w:p>
      <w:pPr>
        <w:pStyle w:val="4"/>
        <w:snapToGrid w:val="0"/>
        <w:spacing w:before="169" w:line="360" w:lineRule="auto"/>
        <w:ind w:right="227" w:firstLine="547"/>
        <w:contextualSpacing/>
        <w:jc w:val="both"/>
        <w:rPr>
          <w:lang w:eastAsia="zh-CN"/>
        </w:rPr>
      </w:pPr>
      <w:r>
        <w:rPr>
          <w:rFonts w:cs="宋体"/>
          <w:spacing w:val="16"/>
          <w:lang w:eastAsia="zh-CN"/>
        </w:rPr>
        <w:t>6.</w:t>
      </w:r>
      <w:r>
        <w:rPr>
          <w:rFonts w:cs="宋体"/>
          <w:lang w:eastAsia="zh-CN"/>
        </w:rPr>
        <w:t>1</w:t>
      </w:r>
      <w:r>
        <w:rPr>
          <w:spacing w:val="2"/>
          <w:lang w:eastAsia="zh-CN"/>
        </w:rPr>
        <w:t>乙方</w:t>
      </w:r>
      <w:r>
        <w:rPr>
          <w:lang w:eastAsia="zh-CN"/>
        </w:rPr>
        <w:t>应</w:t>
      </w:r>
      <w:r>
        <w:rPr>
          <w:spacing w:val="-32"/>
          <w:lang w:eastAsia="zh-CN"/>
        </w:rPr>
        <w:t>在</w:t>
      </w:r>
      <w:r>
        <w:rPr>
          <w:spacing w:val="2"/>
          <w:lang w:eastAsia="zh-CN"/>
        </w:rPr>
        <w:t>《成交通知</w:t>
      </w:r>
      <w:r>
        <w:rPr>
          <w:lang w:eastAsia="zh-CN"/>
        </w:rPr>
        <w:t>书</w:t>
      </w:r>
      <w:r>
        <w:rPr>
          <w:spacing w:val="-32"/>
          <w:lang w:eastAsia="zh-CN"/>
        </w:rPr>
        <w:t>》</w:t>
      </w:r>
      <w:r>
        <w:rPr>
          <w:spacing w:val="2"/>
          <w:lang w:eastAsia="zh-CN"/>
        </w:rPr>
        <w:t>下达</w:t>
      </w:r>
      <w:r>
        <w:rPr>
          <w:lang w:eastAsia="zh-CN"/>
        </w:rPr>
        <w:t>之</w:t>
      </w:r>
      <w:r>
        <w:rPr>
          <w:spacing w:val="2"/>
          <w:lang w:eastAsia="zh-CN"/>
        </w:rPr>
        <w:t>日</w:t>
      </w:r>
      <w:r>
        <w:rPr>
          <w:lang w:eastAsia="zh-CN"/>
        </w:rPr>
        <w:t>起</w:t>
      </w:r>
      <w:r>
        <w:rPr>
          <w:rFonts w:cs="宋体"/>
          <w:spacing w:val="2"/>
          <w:lang w:eastAsia="zh-CN"/>
        </w:rPr>
        <w:t>3</w:t>
      </w:r>
      <w:r>
        <w:rPr>
          <w:rFonts w:cs="宋体"/>
          <w:lang w:eastAsia="zh-CN"/>
        </w:rPr>
        <w:t>0</w:t>
      </w:r>
      <w:r>
        <w:rPr>
          <w:spacing w:val="2"/>
          <w:lang w:eastAsia="zh-CN"/>
        </w:rPr>
        <w:t>日内与甲方</w:t>
      </w:r>
      <w:r>
        <w:rPr>
          <w:lang w:eastAsia="zh-CN"/>
        </w:rPr>
        <w:t>签</w:t>
      </w:r>
      <w:r>
        <w:rPr>
          <w:spacing w:val="2"/>
          <w:lang w:eastAsia="zh-CN"/>
        </w:rPr>
        <w:t>订采购合</w:t>
      </w:r>
      <w:r>
        <w:rPr>
          <w:lang w:eastAsia="zh-CN"/>
        </w:rPr>
        <w:t>同</w:t>
      </w:r>
      <w:r>
        <w:rPr>
          <w:spacing w:val="-32"/>
          <w:lang w:eastAsia="zh-CN"/>
        </w:rPr>
        <w:t>，</w:t>
      </w:r>
      <w:r>
        <w:rPr>
          <w:spacing w:val="2"/>
          <w:lang w:eastAsia="zh-CN"/>
        </w:rPr>
        <w:t>合同签</w:t>
      </w:r>
      <w:r>
        <w:rPr>
          <w:lang w:eastAsia="zh-CN"/>
        </w:rPr>
        <w:t>订</w:t>
      </w:r>
      <w:r>
        <w:rPr>
          <w:spacing w:val="2"/>
          <w:lang w:eastAsia="zh-CN"/>
        </w:rPr>
        <w:t>之日</w:t>
      </w:r>
      <w:r>
        <w:rPr>
          <w:lang w:eastAsia="zh-CN"/>
        </w:rPr>
        <w:t>即</w:t>
      </w:r>
      <w:r>
        <w:rPr>
          <w:spacing w:val="2"/>
          <w:lang w:eastAsia="zh-CN"/>
        </w:rPr>
        <w:t>为生效之日</w:t>
      </w:r>
      <w:r>
        <w:rPr>
          <w:spacing w:val="-63"/>
          <w:lang w:eastAsia="zh-CN"/>
        </w:rPr>
        <w:t>。</w:t>
      </w:r>
      <w:r>
        <w:rPr>
          <w:spacing w:val="2"/>
          <w:lang w:eastAsia="zh-CN"/>
        </w:rPr>
        <w:t>甲乙双</w:t>
      </w:r>
      <w:r>
        <w:rPr>
          <w:lang w:eastAsia="zh-CN"/>
        </w:rPr>
        <w:t>方</w:t>
      </w:r>
      <w:r>
        <w:rPr>
          <w:spacing w:val="2"/>
          <w:lang w:eastAsia="zh-CN"/>
        </w:rPr>
        <w:t>签订的合同</w:t>
      </w:r>
      <w:r>
        <w:rPr>
          <w:lang w:eastAsia="zh-CN"/>
        </w:rPr>
        <w:t>必</w:t>
      </w:r>
      <w:r>
        <w:rPr>
          <w:spacing w:val="2"/>
          <w:lang w:eastAsia="zh-CN"/>
        </w:rPr>
        <w:t>须符</w:t>
      </w:r>
      <w:r>
        <w:rPr>
          <w:spacing w:val="-63"/>
          <w:lang w:eastAsia="zh-CN"/>
        </w:rPr>
        <w:t>合</w:t>
      </w:r>
      <w:r>
        <w:rPr>
          <w:spacing w:val="2"/>
          <w:lang w:eastAsia="zh-CN"/>
        </w:rPr>
        <w:t>《</w:t>
      </w:r>
      <w:r>
        <w:rPr>
          <w:lang w:eastAsia="zh-CN"/>
        </w:rPr>
        <w:t>中</w:t>
      </w:r>
      <w:r>
        <w:rPr>
          <w:spacing w:val="2"/>
          <w:lang w:eastAsia="zh-CN"/>
        </w:rPr>
        <w:t>华人民共和国政府</w:t>
      </w:r>
      <w:r>
        <w:rPr>
          <w:lang w:eastAsia="zh-CN"/>
        </w:rPr>
        <w:t>采</w:t>
      </w:r>
      <w:r>
        <w:rPr>
          <w:spacing w:val="2"/>
          <w:lang w:eastAsia="zh-CN"/>
        </w:rPr>
        <w:t>购法</w:t>
      </w:r>
      <w:r>
        <w:rPr>
          <w:spacing w:val="-63"/>
          <w:lang w:eastAsia="zh-CN"/>
        </w:rPr>
        <w:t>》</w:t>
      </w:r>
      <w:r>
        <w:rPr>
          <w:spacing w:val="-128"/>
          <w:lang w:eastAsia="zh-CN"/>
        </w:rPr>
        <w:t>、</w:t>
      </w:r>
      <w:r>
        <w:rPr>
          <w:spacing w:val="2"/>
          <w:lang w:eastAsia="zh-CN"/>
        </w:rPr>
        <w:t>《</w:t>
      </w:r>
      <w:r>
        <w:rPr>
          <w:lang w:eastAsia="zh-CN"/>
        </w:rPr>
        <w:t>中</w:t>
      </w:r>
      <w:r>
        <w:rPr>
          <w:spacing w:val="-1"/>
          <w:lang w:eastAsia="zh-CN"/>
        </w:rPr>
        <w:t>华人民共和国合同法》和相关法律、法规的规定，必须符合《谈判文件》的要求和供应</w:t>
      </w:r>
      <w:r>
        <w:rPr>
          <w:spacing w:val="2"/>
          <w:lang w:eastAsia="zh-CN"/>
        </w:rPr>
        <w:t>商优</w:t>
      </w:r>
      <w:r>
        <w:rPr>
          <w:spacing w:val="-27"/>
          <w:lang w:eastAsia="zh-CN"/>
        </w:rPr>
        <w:t>于</w:t>
      </w:r>
      <w:r>
        <w:rPr>
          <w:spacing w:val="2"/>
          <w:lang w:eastAsia="zh-CN"/>
        </w:rPr>
        <w:t>《谈判文</w:t>
      </w:r>
      <w:r>
        <w:rPr>
          <w:lang w:eastAsia="zh-CN"/>
        </w:rPr>
        <w:t>件</w:t>
      </w:r>
      <w:r>
        <w:rPr>
          <w:spacing w:val="-24"/>
          <w:lang w:eastAsia="zh-CN"/>
        </w:rPr>
        <w:t>》</w:t>
      </w:r>
      <w:r>
        <w:rPr>
          <w:spacing w:val="2"/>
          <w:lang w:eastAsia="zh-CN"/>
        </w:rPr>
        <w:t>的承诺</w:t>
      </w:r>
      <w:r>
        <w:rPr>
          <w:lang w:eastAsia="zh-CN"/>
        </w:rPr>
        <w:t>条</w:t>
      </w:r>
      <w:r>
        <w:rPr>
          <w:spacing w:val="2"/>
          <w:lang w:eastAsia="zh-CN"/>
        </w:rPr>
        <w:t>件</w:t>
      </w:r>
      <w:r>
        <w:rPr>
          <w:spacing w:val="-24"/>
          <w:lang w:eastAsia="zh-CN"/>
        </w:rPr>
        <w:t>。</w:t>
      </w:r>
      <w:r>
        <w:rPr>
          <w:spacing w:val="2"/>
          <w:lang w:eastAsia="zh-CN"/>
        </w:rPr>
        <w:t>乙方</w:t>
      </w:r>
      <w:r>
        <w:rPr>
          <w:lang w:eastAsia="zh-CN"/>
        </w:rPr>
        <w:t>应</w:t>
      </w:r>
      <w:r>
        <w:rPr>
          <w:spacing w:val="2"/>
          <w:lang w:eastAsia="zh-CN"/>
        </w:rPr>
        <w:t>在合同签订</w:t>
      </w:r>
      <w:r>
        <w:rPr>
          <w:lang w:eastAsia="zh-CN"/>
        </w:rPr>
        <w:t>后</w:t>
      </w:r>
      <w:r>
        <w:rPr>
          <w:rFonts w:cs="宋体"/>
          <w:lang w:eastAsia="zh-CN"/>
        </w:rPr>
        <w:t>2</w:t>
      </w:r>
      <w:r>
        <w:rPr>
          <w:spacing w:val="2"/>
          <w:lang w:eastAsia="zh-CN"/>
        </w:rPr>
        <w:t>个工作</w:t>
      </w:r>
      <w:r>
        <w:rPr>
          <w:lang w:eastAsia="zh-CN"/>
        </w:rPr>
        <w:t>日</w:t>
      </w:r>
      <w:r>
        <w:rPr>
          <w:spacing w:val="2"/>
          <w:lang w:eastAsia="zh-CN"/>
        </w:rPr>
        <w:t>内将合</w:t>
      </w:r>
      <w:r>
        <w:rPr>
          <w:lang w:eastAsia="zh-CN"/>
        </w:rPr>
        <w:t>同</w:t>
      </w:r>
      <w:r>
        <w:rPr>
          <w:spacing w:val="2"/>
          <w:lang w:eastAsia="zh-CN"/>
        </w:rPr>
        <w:t>副本送代</w:t>
      </w:r>
      <w:r>
        <w:rPr>
          <w:lang w:eastAsia="zh-CN"/>
        </w:rPr>
        <w:t>理</w:t>
      </w:r>
      <w:r>
        <w:rPr>
          <w:spacing w:val="1"/>
          <w:lang w:eastAsia="zh-CN"/>
        </w:rPr>
        <w:t>公司备案。</w:t>
      </w:r>
    </w:p>
    <w:p>
      <w:pPr>
        <w:pStyle w:val="4"/>
        <w:snapToGrid w:val="0"/>
        <w:spacing w:line="360" w:lineRule="auto"/>
        <w:ind w:right="233" w:firstLine="484"/>
        <w:contextualSpacing/>
        <w:jc w:val="both"/>
        <w:rPr>
          <w:lang w:eastAsia="zh-CN"/>
        </w:rPr>
      </w:pPr>
      <w:r>
        <w:rPr>
          <w:rFonts w:cs="宋体"/>
          <w:lang w:eastAsia="zh-CN"/>
        </w:rPr>
        <w:t>6.2</w:t>
      </w:r>
      <w:r>
        <w:rPr>
          <w:spacing w:val="5"/>
          <w:lang w:eastAsia="zh-CN"/>
        </w:rPr>
        <w:t>乙方应按合同的约定履行义务，完成成交项目。乙方不得向他人转让成交项目，也不得将成交项目肢解后分别向他人转让。乙方若有违反本约定的，视为乙方违约，乙方除了作为第三人向甲方承担连带赔偿责任外，还应按照合同约定向甲方承担</w:t>
      </w:r>
      <w:r>
        <w:rPr>
          <w:spacing w:val="1"/>
          <w:lang w:eastAsia="zh-CN"/>
        </w:rPr>
        <w:t>违约责任。</w:t>
      </w:r>
    </w:p>
    <w:p>
      <w:pPr>
        <w:pStyle w:val="4"/>
        <w:tabs>
          <w:tab w:val="left" w:pos="1190"/>
        </w:tabs>
        <w:snapToGrid w:val="0"/>
        <w:spacing w:line="360" w:lineRule="auto"/>
        <w:ind w:left="586"/>
        <w:contextualSpacing/>
        <w:rPr>
          <w:lang w:eastAsia="zh-CN"/>
        </w:rPr>
      </w:pPr>
      <w:r>
        <w:rPr>
          <w:rFonts w:cs="宋体"/>
          <w:lang w:eastAsia="zh-CN"/>
        </w:rPr>
        <w:t>6.3</w:t>
      </w:r>
      <w:r>
        <w:rPr>
          <w:rFonts w:cs="宋体"/>
          <w:lang w:eastAsia="zh-CN"/>
        </w:rPr>
        <w:tab/>
      </w:r>
      <w:r>
        <w:rPr>
          <w:spacing w:val="1"/>
          <w:lang w:eastAsia="zh-CN"/>
        </w:rPr>
        <w:t>交货时间、地点、质量标准、验收、付款、质保期限：</w:t>
      </w:r>
    </w:p>
    <w:p>
      <w:pPr>
        <w:pStyle w:val="4"/>
        <w:snapToGrid w:val="0"/>
        <w:spacing w:before="154" w:line="360" w:lineRule="auto"/>
        <w:ind w:left="586"/>
        <w:contextualSpacing/>
        <w:rPr>
          <w:lang w:eastAsia="zh-CN"/>
        </w:rPr>
      </w:pPr>
      <w:r>
        <w:rPr>
          <w:rFonts w:cs="宋体"/>
          <w:lang w:eastAsia="zh-CN"/>
        </w:rPr>
        <w:t>6.3.1</w:t>
      </w:r>
      <w:r>
        <w:rPr>
          <w:spacing w:val="2"/>
          <w:lang w:eastAsia="zh-CN"/>
        </w:rPr>
        <w:t>交货时间：签订合同后，</w:t>
      </w:r>
      <w:r>
        <w:rPr>
          <w:rFonts w:hint="eastAsia" w:cs="宋体"/>
          <w:color w:val="C00000"/>
          <w:spacing w:val="2"/>
          <w:lang w:eastAsia="zh-CN"/>
        </w:rPr>
        <w:t>30</w:t>
      </w:r>
      <w:r>
        <w:rPr>
          <w:color w:val="C00000"/>
          <w:spacing w:val="2"/>
          <w:lang w:eastAsia="zh-CN"/>
        </w:rPr>
        <w:t>日</w:t>
      </w:r>
      <w:r>
        <w:rPr>
          <w:spacing w:val="2"/>
          <w:lang w:eastAsia="zh-CN"/>
        </w:rPr>
        <w:t>历天内完成交货、安装调试完毕，并交付使用</w:t>
      </w:r>
      <w:r>
        <w:rPr>
          <w:lang w:eastAsia="zh-CN"/>
        </w:rPr>
        <w:t>。</w:t>
      </w:r>
    </w:p>
    <w:p>
      <w:pPr>
        <w:pStyle w:val="4"/>
        <w:snapToGrid w:val="0"/>
        <w:spacing w:before="154" w:line="360" w:lineRule="auto"/>
        <w:ind w:left="586"/>
        <w:contextualSpacing/>
        <w:rPr>
          <w:lang w:eastAsia="zh-CN"/>
        </w:rPr>
      </w:pPr>
      <w:r>
        <w:rPr>
          <w:rFonts w:cs="宋体"/>
          <w:lang w:eastAsia="zh-CN"/>
        </w:rPr>
        <w:t>6.3.2</w:t>
      </w:r>
      <w:r>
        <w:rPr>
          <w:spacing w:val="1"/>
          <w:lang w:eastAsia="zh-CN"/>
        </w:rPr>
        <w:t>地点：织金县人民医院。</w:t>
      </w:r>
    </w:p>
    <w:p>
      <w:pPr>
        <w:snapToGrid w:val="0"/>
        <w:spacing w:before="10" w:line="360" w:lineRule="auto"/>
        <w:contextualSpacing/>
        <w:rPr>
          <w:rFonts w:ascii="宋体" w:hAnsi="宋体" w:cs="宋体"/>
          <w:sz w:val="9"/>
          <w:szCs w:val="9"/>
          <w:lang w:eastAsia="zh-CN"/>
        </w:rPr>
      </w:pPr>
    </w:p>
    <w:p>
      <w:pPr>
        <w:pStyle w:val="4"/>
        <w:snapToGrid w:val="0"/>
        <w:spacing w:before="26" w:line="360" w:lineRule="auto"/>
        <w:ind w:right="19" w:firstLine="472"/>
        <w:contextualSpacing/>
        <w:rPr>
          <w:lang w:eastAsia="zh-CN"/>
        </w:rPr>
      </w:pPr>
      <w:r>
        <w:rPr>
          <w:rFonts w:cs="宋体"/>
          <w:lang w:eastAsia="zh-CN"/>
        </w:rPr>
        <w:t>6.</w:t>
      </w:r>
      <w:r>
        <w:rPr>
          <w:rFonts w:cs="宋体"/>
          <w:spacing w:val="2"/>
          <w:lang w:eastAsia="zh-CN"/>
        </w:rPr>
        <w:t>3</w:t>
      </w:r>
      <w:r>
        <w:rPr>
          <w:rFonts w:cs="宋体"/>
          <w:lang w:eastAsia="zh-CN"/>
        </w:rPr>
        <w:t>.3</w:t>
      </w:r>
      <w:r>
        <w:rPr>
          <w:spacing w:val="2"/>
          <w:lang w:eastAsia="zh-CN"/>
        </w:rPr>
        <w:t>质量标准</w:t>
      </w:r>
      <w:r>
        <w:rPr>
          <w:spacing w:val="-22"/>
          <w:lang w:eastAsia="zh-CN"/>
        </w:rPr>
        <w:t>：</w:t>
      </w:r>
      <w:r>
        <w:rPr>
          <w:spacing w:val="2"/>
          <w:lang w:eastAsia="zh-CN"/>
        </w:rPr>
        <w:t>符合医疗</w:t>
      </w:r>
      <w:r>
        <w:rPr>
          <w:lang w:eastAsia="zh-CN"/>
        </w:rPr>
        <w:t>器</w:t>
      </w:r>
      <w:r>
        <w:rPr>
          <w:spacing w:val="2"/>
          <w:lang w:eastAsia="zh-CN"/>
        </w:rPr>
        <w:t>械强制性国</w:t>
      </w:r>
      <w:r>
        <w:rPr>
          <w:lang w:eastAsia="zh-CN"/>
        </w:rPr>
        <w:t>家</w:t>
      </w:r>
      <w:r>
        <w:rPr>
          <w:spacing w:val="2"/>
          <w:lang w:eastAsia="zh-CN"/>
        </w:rPr>
        <w:t>标</w:t>
      </w:r>
      <w:r>
        <w:rPr>
          <w:spacing w:val="-22"/>
          <w:lang w:eastAsia="zh-CN"/>
        </w:rPr>
        <w:t>准</w:t>
      </w:r>
      <w:r>
        <w:rPr>
          <w:spacing w:val="2"/>
          <w:lang w:eastAsia="zh-CN"/>
        </w:rPr>
        <w:t>（尚无</w:t>
      </w:r>
      <w:r>
        <w:rPr>
          <w:lang w:eastAsia="zh-CN"/>
        </w:rPr>
        <w:t>强</w:t>
      </w:r>
      <w:r>
        <w:rPr>
          <w:spacing w:val="2"/>
          <w:lang w:eastAsia="zh-CN"/>
        </w:rPr>
        <w:t>制性国家标准的</w:t>
      </w:r>
      <w:r>
        <w:rPr>
          <w:spacing w:val="-22"/>
          <w:lang w:eastAsia="zh-CN"/>
        </w:rPr>
        <w:t>，</w:t>
      </w:r>
      <w:r>
        <w:rPr>
          <w:spacing w:val="2"/>
          <w:lang w:eastAsia="zh-CN"/>
        </w:rPr>
        <w:t>应</w:t>
      </w:r>
      <w:r>
        <w:rPr>
          <w:lang w:eastAsia="zh-CN"/>
        </w:rPr>
        <w:t>当符</w:t>
      </w:r>
      <w:r>
        <w:rPr>
          <w:spacing w:val="1"/>
          <w:lang w:eastAsia="zh-CN"/>
        </w:rPr>
        <w:t>合医疗器械强制性行业标准）。</w:t>
      </w:r>
    </w:p>
    <w:p>
      <w:pPr>
        <w:pStyle w:val="4"/>
        <w:snapToGrid w:val="0"/>
        <w:spacing w:line="360" w:lineRule="auto"/>
        <w:ind w:right="19" w:firstLine="484"/>
        <w:contextualSpacing/>
        <w:rPr>
          <w:lang w:eastAsia="zh-CN"/>
        </w:rPr>
      </w:pPr>
      <w:r>
        <w:rPr>
          <w:rFonts w:cs="宋体"/>
          <w:lang w:eastAsia="zh-CN"/>
        </w:rPr>
        <w:t>6.</w:t>
      </w:r>
      <w:r>
        <w:rPr>
          <w:rFonts w:cs="宋体"/>
          <w:spacing w:val="2"/>
          <w:lang w:eastAsia="zh-CN"/>
        </w:rPr>
        <w:t>3</w:t>
      </w:r>
      <w:r>
        <w:rPr>
          <w:rFonts w:cs="宋体"/>
          <w:lang w:eastAsia="zh-CN"/>
        </w:rPr>
        <w:t>.4</w:t>
      </w:r>
      <w:r>
        <w:rPr>
          <w:spacing w:val="2"/>
          <w:lang w:eastAsia="zh-CN"/>
        </w:rPr>
        <w:t>验收</w:t>
      </w:r>
      <w:r>
        <w:rPr>
          <w:spacing w:val="-24"/>
          <w:lang w:eastAsia="zh-CN"/>
        </w:rPr>
        <w:t>：</w:t>
      </w:r>
      <w:r>
        <w:rPr>
          <w:spacing w:val="2"/>
          <w:lang w:eastAsia="zh-CN"/>
        </w:rPr>
        <w:t>乙</w:t>
      </w:r>
      <w:r>
        <w:rPr>
          <w:lang w:eastAsia="zh-CN"/>
        </w:rPr>
        <w:t>方</w:t>
      </w:r>
      <w:r>
        <w:rPr>
          <w:spacing w:val="2"/>
          <w:lang w:eastAsia="zh-CN"/>
        </w:rPr>
        <w:t>商提供的</w:t>
      </w:r>
      <w:r>
        <w:rPr>
          <w:lang w:eastAsia="zh-CN"/>
        </w:rPr>
        <w:t>设</w:t>
      </w:r>
      <w:r>
        <w:rPr>
          <w:spacing w:val="2"/>
          <w:lang w:eastAsia="zh-CN"/>
        </w:rPr>
        <w:t>备产品安装</w:t>
      </w:r>
      <w:r>
        <w:rPr>
          <w:lang w:eastAsia="zh-CN"/>
        </w:rPr>
        <w:t>调</w:t>
      </w:r>
      <w:r>
        <w:rPr>
          <w:spacing w:val="2"/>
          <w:lang w:eastAsia="zh-CN"/>
        </w:rPr>
        <w:t>试完毕</w:t>
      </w:r>
      <w:r>
        <w:rPr>
          <w:lang w:eastAsia="zh-CN"/>
        </w:rPr>
        <w:t>后</w:t>
      </w:r>
      <w:r>
        <w:rPr>
          <w:spacing w:val="-24"/>
          <w:lang w:eastAsia="zh-CN"/>
        </w:rPr>
        <w:t>，</w:t>
      </w:r>
      <w:r>
        <w:rPr>
          <w:spacing w:val="2"/>
          <w:lang w:eastAsia="zh-CN"/>
        </w:rPr>
        <w:t>申请甲</w:t>
      </w:r>
      <w:r>
        <w:rPr>
          <w:lang w:eastAsia="zh-CN"/>
        </w:rPr>
        <w:t>方</w:t>
      </w:r>
      <w:r>
        <w:rPr>
          <w:spacing w:val="2"/>
          <w:lang w:eastAsia="zh-CN"/>
        </w:rPr>
        <w:t>组织验</w:t>
      </w:r>
      <w:r>
        <w:rPr>
          <w:lang w:eastAsia="zh-CN"/>
        </w:rPr>
        <w:t>收</w:t>
      </w:r>
      <w:r>
        <w:rPr>
          <w:spacing w:val="-24"/>
          <w:lang w:eastAsia="zh-CN"/>
        </w:rPr>
        <w:t>。</w:t>
      </w:r>
      <w:r>
        <w:rPr>
          <w:spacing w:val="2"/>
          <w:lang w:eastAsia="zh-CN"/>
        </w:rPr>
        <w:t>甲方</w:t>
      </w:r>
      <w:r>
        <w:rPr>
          <w:lang w:eastAsia="zh-CN"/>
        </w:rPr>
        <w:t xml:space="preserve">按 </w:t>
      </w:r>
      <w:r>
        <w:rPr>
          <w:spacing w:val="2"/>
          <w:lang w:eastAsia="zh-CN"/>
        </w:rPr>
        <w:t>医疗</w:t>
      </w:r>
      <w:r>
        <w:rPr>
          <w:lang w:eastAsia="zh-CN"/>
        </w:rPr>
        <w:t>器</w:t>
      </w:r>
      <w:r>
        <w:rPr>
          <w:spacing w:val="2"/>
          <w:lang w:eastAsia="zh-CN"/>
        </w:rPr>
        <w:t>械强制性国</w:t>
      </w:r>
      <w:r>
        <w:rPr>
          <w:lang w:eastAsia="zh-CN"/>
        </w:rPr>
        <w:t>家</w:t>
      </w:r>
      <w:r>
        <w:rPr>
          <w:spacing w:val="2"/>
          <w:lang w:eastAsia="zh-CN"/>
        </w:rPr>
        <w:t>标</w:t>
      </w:r>
      <w:r>
        <w:rPr>
          <w:spacing w:val="-99"/>
          <w:lang w:eastAsia="zh-CN"/>
        </w:rPr>
        <w:t>准</w:t>
      </w:r>
      <w:r>
        <w:rPr>
          <w:spacing w:val="2"/>
          <w:lang w:eastAsia="zh-CN"/>
        </w:rPr>
        <w:t>（尚</w:t>
      </w:r>
      <w:r>
        <w:rPr>
          <w:lang w:eastAsia="zh-CN"/>
        </w:rPr>
        <w:t>无</w:t>
      </w:r>
      <w:r>
        <w:rPr>
          <w:spacing w:val="2"/>
          <w:lang w:eastAsia="zh-CN"/>
        </w:rPr>
        <w:t>强制性国家标准的</w:t>
      </w:r>
      <w:r>
        <w:rPr>
          <w:spacing w:val="-99"/>
          <w:lang w:eastAsia="zh-CN"/>
        </w:rPr>
        <w:t>，</w:t>
      </w:r>
      <w:r>
        <w:rPr>
          <w:lang w:eastAsia="zh-CN"/>
        </w:rPr>
        <w:t>应</w:t>
      </w:r>
      <w:r>
        <w:rPr>
          <w:spacing w:val="2"/>
          <w:lang w:eastAsia="zh-CN"/>
        </w:rPr>
        <w:t>当符合医疗器械强</w:t>
      </w:r>
      <w:r>
        <w:rPr>
          <w:lang w:eastAsia="zh-CN"/>
        </w:rPr>
        <w:t>制</w:t>
      </w:r>
      <w:r>
        <w:rPr>
          <w:spacing w:val="2"/>
          <w:lang w:eastAsia="zh-CN"/>
        </w:rPr>
        <w:t>性行业标</w:t>
      </w:r>
      <w:r>
        <w:rPr>
          <w:lang w:eastAsia="zh-CN"/>
        </w:rPr>
        <w:t>准</w:t>
      </w:r>
      <w:r>
        <w:rPr>
          <w:rFonts w:hint="eastAsia"/>
          <w:lang w:eastAsia="zh-CN"/>
        </w:rPr>
        <w:t>）</w:t>
      </w:r>
      <w:r>
        <w:rPr>
          <w:spacing w:val="1"/>
          <w:lang w:eastAsia="zh-CN"/>
        </w:rPr>
        <w:t>和谈判内容组织验收。如在验收不合格的，甲方有权拒绝验收。</w:t>
      </w:r>
    </w:p>
    <w:p>
      <w:pPr>
        <w:pStyle w:val="4"/>
        <w:snapToGrid w:val="0"/>
        <w:spacing w:line="360" w:lineRule="auto"/>
        <w:ind w:right="19" w:firstLine="472"/>
        <w:contextualSpacing/>
        <w:rPr>
          <w:lang w:eastAsia="zh-CN"/>
        </w:rPr>
      </w:pPr>
      <w:r>
        <w:rPr>
          <w:rFonts w:cs="宋体"/>
          <w:lang w:eastAsia="zh-CN"/>
        </w:rPr>
        <w:t>6.3.5</w:t>
      </w:r>
      <w:r>
        <w:rPr>
          <w:spacing w:val="1"/>
          <w:lang w:eastAsia="zh-CN"/>
        </w:rPr>
        <w:t>付款方式：分期付款</w:t>
      </w:r>
      <w:r>
        <w:rPr>
          <w:rFonts w:hint="eastAsia"/>
          <w:spacing w:val="1"/>
          <w:lang w:eastAsia="zh-CN"/>
        </w:rPr>
        <w:t>，</w:t>
      </w:r>
      <w:r>
        <w:rPr>
          <w:spacing w:val="1"/>
          <w:lang w:eastAsia="zh-CN"/>
        </w:rPr>
        <w:t>第一次付款为验收合格后，付至合同金额的</w:t>
      </w:r>
      <w:r>
        <w:rPr>
          <w:rFonts w:cs="宋体"/>
          <w:spacing w:val="1"/>
          <w:lang w:eastAsia="zh-CN"/>
        </w:rPr>
        <w:t>90%</w:t>
      </w:r>
      <w:r>
        <w:rPr>
          <w:spacing w:val="1"/>
          <w:lang w:eastAsia="zh-CN"/>
        </w:rPr>
        <w:t>，</w:t>
      </w:r>
      <w:r>
        <w:rPr>
          <w:rFonts w:hint="eastAsia"/>
          <w:spacing w:val="1"/>
          <w:lang w:eastAsia="zh-CN"/>
        </w:rPr>
        <w:t>第二次</w:t>
      </w:r>
      <w:r>
        <w:rPr>
          <w:spacing w:val="1"/>
          <w:lang w:eastAsia="zh-CN"/>
        </w:rPr>
        <w:t>付款为验收合格后一年</w:t>
      </w:r>
      <w:r>
        <w:rPr>
          <w:rFonts w:hint="eastAsia"/>
          <w:spacing w:val="1"/>
          <w:lang w:eastAsia="zh-CN"/>
        </w:rPr>
        <w:t>，</w:t>
      </w:r>
      <w:r>
        <w:rPr>
          <w:spacing w:val="1"/>
          <w:lang w:eastAsia="zh-CN"/>
        </w:rPr>
        <w:t>支付合同金额的</w:t>
      </w:r>
      <w:r>
        <w:rPr>
          <w:rFonts w:hint="eastAsia"/>
          <w:spacing w:val="1"/>
          <w:lang w:eastAsia="zh-CN"/>
        </w:rPr>
        <w:t>10%</w:t>
      </w:r>
      <w:r>
        <w:rPr>
          <w:spacing w:val="1"/>
          <w:lang w:eastAsia="zh-CN"/>
        </w:rPr>
        <w:t>。</w:t>
      </w:r>
    </w:p>
    <w:p>
      <w:pPr>
        <w:pStyle w:val="4"/>
        <w:snapToGrid w:val="0"/>
        <w:spacing w:line="360" w:lineRule="auto"/>
        <w:ind w:left="586"/>
        <w:contextualSpacing/>
        <w:rPr>
          <w:lang w:eastAsia="zh-CN"/>
        </w:rPr>
      </w:pPr>
      <w:r>
        <w:rPr>
          <w:rFonts w:cs="宋体"/>
          <w:lang w:eastAsia="zh-CN"/>
        </w:rPr>
        <w:t>6.3.6</w:t>
      </w:r>
      <w:r>
        <w:rPr>
          <w:spacing w:val="1"/>
          <w:lang w:eastAsia="zh-CN"/>
        </w:rPr>
        <w:t>质保期限：质保</w:t>
      </w:r>
      <w:r>
        <w:rPr>
          <w:rFonts w:cs="宋体"/>
          <w:color w:val="C00000"/>
          <w:lang w:eastAsia="zh-CN"/>
        </w:rPr>
        <w:t>1</w:t>
      </w:r>
      <w:r>
        <w:rPr>
          <w:color w:val="C00000"/>
          <w:lang w:eastAsia="zh-CN"/>
        </w:rPr>
        <w:t>年</w:t>
      </w:r>
      <w:r>
        <w:rPr>
          <w:lang w:eastAsia="zh-CN"/>
        </w:rPr>
        <w:t>。</w:t>
      </w:r>
    </w:p>
    <w:p>
      <w:pPr>
        <w:pStyle w:val="4"/>
        <w:snapToGrid w:val="0"/>
        <w:spacing w:before="154" w:line="360" w:lineRule="auto"/>
        <w:ind w:left="586"/>
        <w:contextualSpacing/>
        <w:rPr>
          <w:lang w:eastAsia="zh-CN"/>
        </w:rPr>
      </w:pPr>
      <w:r>
        <w:rPr>
          <w:rFonts w:cs="宋体"/>
          <w:lang w:eastAsia="zh-CN"/>
        </w:rPr>
        <w:t>6.4</w:t>
      </w:r>
      <w:r>
        <w:rPr>
          <w:spacing w:val="1"/>
          <w:lang w:eastAsia="zh-CN"/>
        </w:rPr>
        <w:t>违约责任：</w:t>
      </w:r>
    </w:p>
    <w:p>
      <w:pPr>
        <w:pStyle w:val="4"/>
        <w:snapToGrid w:val="0"/>
        <w:spacing w:before="154" w:line="360" w:lineRule="auto"/>
        <w:ind w:right="232" w:firstLine="484"/>
        <w:contextualSpacing/>
        <w:jc w:val="both"/>
        <w:rPr>
          <w:lang w:eastAsia="zh-CN"/>
        </w:rPr>
      </w:pPr>
      <w:r>
        <w:rPr>
          <w:rFonts w:cs="宋体"/>
          <w:lang w:eastAsia="zh-CN"/>
        </w:rPr>
        <w:t>6.</w:t>
      </w:r>
      <w:r>
        <w:rPr>
          <w:rFonts w:cs="宋体"/>
          <w:spacing w:val="2"/>
          <w:lang w:eastAsia="zh-CN"/>
        </w:rPr>
        <w:t>4</w:t>
      </w:r>
      <w:r>
        <w:rPr>
          <w:rFonts w:cs="宋体"/>
          <w:lang w:eastAsia="zh-CN"/>
        </w:rPr>
        <w:t>.1</w:t>
      </w:r>
      <w:r>
        <w:rPr>
          <w:spacing w:val="2"/>
          <w:lang w:eastAsia="zh-CN"/>
        </w:rPr>
        <w:t>甲方无正当</w:t>
      </w:r>
      <w:r>
        <w:rPr>
          <w:lang w:eastAsia="zh-CN"/>
        </w:rPr>
        <w:t>理</w:t>
      </w:r>
      <w:r>
        <w:rPr>
          <w:spacing w:val="2"/>
          <w:lang w:eastAsia="zh-CN"/>
        </w:rPr>
        <w:t>由拒签</w:t>
      </w:r>
      <w:r>
        <w:rPr>
          <w:lang w:eastAsia="zh-CN"/>
        </w:rPr>
        <w:t>合</w:t>
      </w:r>
      <w:r>
        <w:rPr>
          <w:spacing w:val="2"/>
          <w:lang w:eastAsia="zh-CN"/>
        </w:rPr>
        <w:t>同的</w:t>
      </w:r>
      <w:r>
        <w:rPr>
          <w:spacing w:val="-39"/>
          <w:lang w:eastAsia="zh-CN"/>
        </w:rPr>
        <w:t>，</w:t>
      </w:r>
      <w:r>
        <w:rPr>
          <w:spacing w:val="2"/>
          <w:lang w:eastAsia="zh-CN"/>
        </w:rPr>
        <w:t>甲方应向乙方</w:t>
      </w:r>
      <w:r>
        <w:rPr>
          <w:lang w:eastAsia="zh-CN"/>
        </w:rPr>
        <w:t>承</w:t>
      </w:r>
      <w:r>
        <w:rPr>
          <w:spacing w:val="2"/>
          <w:lang w:eastAsia="zh-CN"/>
        </w:rPr>
        <w:t>担相应的经</w:t>
      </w:r>
      <w:r>
        <w:rPr>
          <w:lang w:eastAsia="zh-CN"/>
        </w:rPr>
        <w:t>济</w:t>
      </w:r>
      <w:r>
        <w:rPr>
          <w:spacing w:val="2"/>
          <w:lang w:eastAsia="zh-CN"/>
        </w:rPr>
        <w:t>和法律</w:t>
      </w:r>
      <w:r>
        <w:rPr>
          <w:lang w:eastAsia="zh-CN"/>
        </w:rPr>
        <w:t>责</w:t>
      </w:r>
      <w:r>
        <w:rPr>
          <w:spacing w:val="2"/>
          <w:lang w:eastAsia="zh-CN"/>
        </w:rPr>
        <w:t>任</w:t>
      </w:r>
      <w:r>
        <w:rPr>
          <w:spacing w:val="-39"/>
          <w:lang w:eastAsia="zh-CN"/>
        </w:rPr>
        <w:t>；</w:t>
      </w:r>
      <w:r>
        <w:rPr>
          <w:lang w:eastAsia="zh-CN"/>
        </w:rPr>
        <w:t>乙</w:t>
      </w:r>
      <w:r>
        <w:rPr>
          <w:spacing w:val="2"/>
          <w:lang w:eastAsia="zh-CN"/>
        </w:rPr>
        <w:t>方未</w:t>
      </w:r>
      <w:r>
        <w:rPr>
          <w:lang w:eastAsia="zh-CN"/>
        </w:rPr>
        <w:t>按</w:t>
      </w:r>
      <w:r>
        <w:rPr>
          <w:spacing w:val="2"/>
          <w:lang w:eastAsia="zh-CN"/>
        </w:rPr>
        <w:t>约定期限签</w:t>
      </w:r>
      <w:r>
        <w:rPr>
          <w:lang w:eastAsia="zh-CN"/>
        </w:rPr>
        <w:t>订</w:t>
      </w:r>
      <w:r>
        <w:rPr>
          <w:spacing w:val="2"/>
          <w:lang w:eastAsia="zh-CN"/>
        </w:rPr>
        <w:t>合同</w:t>
      </w:r>
      <w:r>
        <w:rPr>
          <w:lang w:eastAsia="zh-CN"/>
        </w:rPr>
        <w:t>的</w:t>
      </w:r>
      <w:r>
        <w:rPr>
          <w:spacing w:val="-77"/>
          <w:lang w:eastAsia="zh-CN"/>
        </w:rPr>
        <w:t>，</w:t>
      </w:r>
      <w:r>
        <w:rPr>
          <w:spacing w:val="2"/>
          <w:lang w:eastAsia="zh-CN"/>
        </w:rPr>
        <w:t>除了要</w:t>
      </w:r>
      <w:r>
        <w:rPr>
          <w:lang w:eastAsia="zh-CN"/>
        </w:rPr>
        <w:t>赔</w:t>
      </w:r>
      <w:r>
        <w:rPr>
          <w:spacing w:val="2"/>
          <w:lang w:eastAsia="zh-CN"/>
        </w:rPr>
        <w:t>偿甲方和代</w:t>
      </w:r>
      <w:r>
        <w:rPr>
          <w:lang w:eastAsia="zh-CN"/>
        </w:rPr>
        <w:t>理</w:t>
      </w:r>
      <w:r>
        <w:rPr>
          <w:spacing w:val="2"/>
          <w:lang w:eastAsia="zh-CN"/>
        </w:rPr>
        <w:t>公司在本次</w:t>
      </w:r>
      <w:r>
        <w:rPr>
          <w:lang w:eastAsia="zh-CN"/>
        </w:rPr>
        <w:t>招</w:t>
      </w:r>
      <w:r>
        <w:rPr>
          <w:spacing w:val="2"/>
          <w:lang w:eastAsia="zh-CN"/>
        </w:rPr>
        <w:t>标活动</w:t>
      </w:r>
      <w:r>
        <w:rPr>
          <w:lang w:eastAsia="zh-CN"/>
        </w:rPr>
        <w:t>中</w:t>
      </w:r>
      <w:r>
        <w:rPr>
          <w:spacing w:val="2"/>
          <w:lang w:eastAsia="zh-CN"/>
        </w:rPr>
        <w:t>产生的一</w:t>
      </w:r>
      <w:r>
        <w:rPr>
          <w:lang w:eastAsia="zh-CN"/>
        </w:rPr>
        <w:t>切</w:t>
      </w:r>
      <w:r>
        <w:rPr>
          <w:spacing w:val="2"/>
          <w:lang w:eastAsia="zh-CN"/>
        </w:rPr>
        <w:t>费用外</w:t>
      </w:r>
      <w:r>
        <w:rPr>
          <w:spacing w:val="-39"/>
          <w:lang w:eastAsia="zh-CN"/>
        </w:rPr>
        <w:t>，</w:t>
      </w:r>
      <w:r>
        <w:rPr>
          <w:lang w:eastAsia="zh-CN"/>
        </w:rPr>
        <w:t>代</w:t>
      </w:r>
      <w:r>
        <w:rPr>
          <w:spacing w:val="2"/>
          <w:lang w:eastAsia="zh-CN"/>
        </w:rPr>
        <w:t>理公司还将报请</w:t>
      </w:r>
      <w:r>
        <w:rPr>
          <w:lang w:eastAsia="zh-CN"/>
        </w:rPr>
        <w:t>政</w:t>
      </w:r>
      <w:r>
        <w:rPr>
          <w:spacing w:val="2"/>
          <w:lang w:eastAsia="zh-CN"/>
        </w:rPr>
        <w:t>府采购监督</w:t>
      </w:r>
      <w:r>
        <w:rPr>
          <w:lang w:eastAsia="zh-CN"/>
        </w:rPr>
        <w:t>管</w:t>
      </w:r>
      <w:r>
        <w:rPr>
          <w:spacing w:val="2"/>
          <w:lang w:eastAsia="zh-CN"/>
        </w:rPr>
        <w:t>理部门</w:t>
      </w:r>
      <w:r>
        <w:rPr>
          <w:spacing w:val="-39"/>
          <w:lang w:eastAsia="zh-CN"/>
        </w:rPr>
        <w:t>，</w:t>
      </w:r>
      <w:r>
        <w:rPr>
          <w:spacing w:val="2"/>
          <w:lang w:eastAsia="zh-CN"/>
        </w:rPr>
        <w:t>按</w:t>
      </w:r>
      <w:r>
        <w:rPr>
          <w:lang w:eastAsia="zh-CN"/>
        </w:rPr>
        <w:t>相</w:t>
      </w:r>
      <w:r>
        <w:rPr>
          <w:spacing w:val="2"/>
          <w:lang w:eastAsia="zh-CN"/>
        </w:rPr>
        <w:t>关法律法规规定</w:t>
      </w:r>
      <w:r>
        <w:rPr>
          <w:lang w:eastAsia="zh-CN"/>
        </w:rPr>
        <w:t>对</w:t>
      </w:r>
      <w:r>
        <w:rPr>
          <w:spacing w:val="2"/>
          <w:lang w:eastAsia="zh-CN"/>
        </w:rPr>
        <w:t>乙方追究</w:t>
      </w:r>
      <w:r>
        <w:rPr>
          <w:lang w:eastAsia="zh-CN"/>
        </w:rPr>
        <w:t>相</w:t>
      </w:r>
      <w:r>
        <w:rPr>
          <w:spacing w:val="1"/>
          <w:lang w:eastAsia="zh-CN"/>
        </w:rPr>
        <w:t>应的经济和法律责任。</w:t>
      </w:r>
    </w:p>
    <w:p>
      <w:pPr>
        <w:pStyle w:val="4"/>
        <w:snapToGrid w:val="0"/>
        <w:spacing w:line="360" w:lineRule="auto"/>
        <w:ind w:right="19" w:firstLine="484"/>
        <w:contextualSpacing/>
        <w:rPr>
          <w:lang w:eastAsia="zh-CN"/>
        </w:rPr>
      </w:pPr>
      <w:r>
        <w:rPr>
          <w:rFonts w:cs="宋体"/>
          <w:lang w:eastAsia="zh-CN"/>
        </w:rPr>
        <w:t>6</w:t>
      </w:r>
      <w:r>
        <w:rPr>
          <w:rFonts w:cs="宋体"/>
          <w:spacing w:val="-1"/>
          <w:lang w:eastAsia="zh-CN"/>
        </w:rPr>
        <w:t>.</w:t>
      </w:r>
      <w:r>
        <w:rPr>
          <w:rFonts w:cs="宋体"/>
          <w:spacing w:val="2"/>
          <w:lang w:eastAsia="zh-CN"/>
        </w:rPr>
        <w:t>4</w:t>
      </w:r>
      <w:r>
        <w:rPr>
          <w:rFonts w:cs="宋体"/>
          <w:lang w:eastAsia="zh-CN"/>
        </w:rPr>
        <w:t>.2</w:t>
      </w:r>
      <w:r>
        <w:rPr>
          <w:spacing w:val="2"/>
          <w:lang w:eastAsia="zh-CN"/>
        </w:rPr>
        <w:t>当乙方承担</w:t>
      </w:r>
      <w:r>
        <w:rPr>
          <w:lang w:eastAsia="zh-CN"/>
        </w:rPr>
        <w:t>的</w:t>
      </w:r>
      <w:r>
        <w:rPr>
          <w:spacing w:val="2"/>
          <w:lang w:eastAsia="zh-CN"/>
        </w:rPr>
        <w:t>本项目</w:t>
      </w:r>
      <w:r>
        <w:rPr>
          <w:lang w:eastAsia="zh-CN"/>
        </w:rPr>
        <w:t>验</w:t>
      </w:r>
      <w:r>
        <w:rPr>
          <w:spacing w:val="2"/>
          <w:lang w:eastAsia="zh-CN"/>
        </w:rPr>
        <w:t>收不合格</w:t>
      </w:r>
      <w:r>
        <w:rPr>
          <w:lang w:eastAsia="zh-CN"/>
        </w:rPr>
        <w:t>的</w:t>
      </w:r>
      <w:r>
        <w:rPr>
          <w:spacing w:val="-32"/>
          <w:lang w:eastAsia="zh-CN"/>
        </w:rPr>
        <w:t>，</w:t>
      </w:r>
      <w:r>
        <w:rPr>
          <w:spacing w:val="2"/>
          <w:lang w:eastAsia="zh-CN"/>
        </w:rPr>
        <w:t>甲方有</w:t>
      </w:r>
      <w:r>
        <w:rPr>
          <w:lang w:eastAsia="zh-CN"/>
        </w:rPr>
        <w:t>权</w:t>
      </w:r>
      <w:r>
        <w:rPr>
          <w:spacing w:val="2"/>
          <w:lang w:eastAsia="zh-CN"/>
        </w:rPr>
        <w:t>拒绝支付货</w:t>
      </w:r>
      <w:r>
        <w:rPr>
          <w:lang w:eastAsia="zh-CN"/>
        </w:rPr>
        <w:t>款</w:t>
      </w:r>
      <w:r>
        <w:rPr>
          <w:spacing w:val="-32"/>
          <w:lang w:eastAsia="zh-CN"/>
        </w:rPr>
        <w:t>。</w:t>
      </w:r>
      <w:r>
        <w:rPr>
          <w:spacing w:val="2"/>
          <w:lang w:eastAsia="zh-CN"/>
        </w:rPr>
        <w:t>乙方</w:t>
      </w:r>
      <w:r>
        <w:rPr>
          <w:lang w:eastAsia="zh-CN"/>
        </w:rPr>
        <w:t>逾</w:t>
      </w:r>
      <w:r>
        <w:rPr>
          <w:spacing w:val="2"/>
          <w:lang w:eastAsia="zh-CN"/>
        </w:rPr>
        <w:t>期交</w:t>
      </w:r>
      <w:r>
        <w:rPr>
          <w:lang w:eastAsia="zh-CN"/>
        </w:rPr>
        <w:t>货</w:t>
      </w:r>
      <w:r>
        <w:rPr>
          <w:spacing w:val="1"/>
          <w:lang w:eastAsia="zh-CN"/>
        </w:rPr>
        <w:t>的，每逾期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w:t>
      </w:r>
      <w:r>
        <w:rPr>
          <w:rFonts w:cs="宋体"/>
          <w:spacing w:val="1"/>
          <w:lang w:eastAsia="zh-CN"/>
        </w:rPr>
        <w:t>,</w:t>
      </w:r>
      <w:r>
        <w:rPr>
          <w:spacing w:val="1"/>
          <w:lang w:eastAsia="zh-CN"/>
        </w:rPr>
        <w:t>最高可达</w:t>
      </w:r>
      <w:r>
        <w:rPr>
          <w:rFonts w:cs="宋体"/>
          <w:spacing w:val="1"/>
          <w:lang w:eastAsia="zh-CN"/>
        </w:rPr>
        <w:t>10%</w:t>
      </w:r>
      <w:r>
        <w:rPr>
          <w:spacing w:val="1"/>
          <w:lang w:eastAsia="zh-CN"/>
        </w:rPr>
        <w:t>。</w:t>
      </w:r>
    </w:p>
    <w:p>
      <w:pPr>
        <w:pStyle w:val="4"/>
        <w:snapToGrid w:val="0"/>
        <w:spacing w:line="360" w:lineRule="auto"/>
        <w:ind w:left="0" w:firstLine="585" w:firstLineChars="244"/>
        <w:contextualSpacing/>
        <w:rPr>
          <w:lang w:eastAsia="zh-CN"/>
        </w:rPr>
      </w:pPr>
      <w:r>
        <w:rPr>
          <w:rFonts w:cs="宋体"/>
          <w:lang w:eastAsia="zh-CN"/>
        </w:rPr>
        <w:t>6</w:t>
      </w:r>
      <w:r>
        <w:rPr>
          <w:rFonts w:cs="宋体"/>
          <w:spacing w:val="-1"/>
          <w:lang w:eastAsia="zh-CN"/>
        </w:rPr>
        <w:t>.</w:t>
      </w:r>
      <w:r>
        <w:rPr>
          <w:rFonts w:cs="宋体"/>
          <w:lang w:eastAsia="zh-CN"/>
        </w:rPr>
        <w:t>5</w:t>
      </w:r>
      <w:r>
        <w:rPr>
          <w:lang w:eastAsia="zh-CN"/>
        </w:rPr>
        <w:t>当</w:t>
      </w:r>
      <w:r>
        <w:rPr>
          <w:spacing w:val="2"/>
          <w:lang w:eastAsia="zh-CN"/>
        </w:rPr>
        <w:t>乙方提出验</w:t>
      </w:r>
      <w:r>
        <w:rPr>
          <w:lang w:eastAsia="zh-CN"/>
        </w:rPr>
        <w:t>收</w:t>
      </w:r>
      <w:r>
        <w:rPr>
          <w:spacing w:val="2"/>
          <w:lang w:eastAsia="zh-CN"/>
        </w:rPr>
        <w:t>申请</w:t>
      </w:r>
      <w:r>
        <w:rPr>
          <w:lang w:eastAsia="zh-CN"/>
        </w:rPr>
        <w:t>后</w:t>
      </w:r>
      <w:r>
        <w:rPr>
          <w:spacing w:val="-32"/>
          <w:lang w:eastAsia="zh-CN"/>
        </w:rPr>
        <w:t>，</w:t>
      </w:r>
      <w:r>
        <w:rPr>
          <w:spacing w:val="2"/>
          <w:lang w:eastAsia="zh-CN"/>
        </w:rPr>
        <w:t>甲方不</w:t>
      </w:r>
      <w:r>
        <w:rPr>
          <w:lang w:eastAsia="zh-CN"/>
        </w:rPr>
        <w:t>能</w:t>
      </w:r>
      <w:r>
        <w:rPr>
          <w:spacing w:val="5"/>
          <w:lang w:eastAsia="zh-CN"/>
        </w:rPr>
        <w:t>在</w:t>
      </w:r>
      <w:r>
        <w:rPr>
          <w:rFonts w:cs="宋体"/>
          <w:spacing w:val="2"/>
          <w:lang w:eastAsia="zh-CN"/>
        </w:rPr>
        <w:t>5</w:t>
      </w:r>
      <w:r>
        <w:rPr>
          <w:spacing w:val="2"/>
          <w:lang w:eastAsia="zh-CN"/>
        </w:rPr>
        <w:t>个工作</w:t>
      </w:r>
      <w:r>
        <w:rPr>
          <w:lang w:eastAsia="zh-CN"/>
        </w:rPr>
        <w:t>日</w:t>
      </w:r>
      <w:r>
        <w:rPr>
          <w:spacing w:val="2"/>
          <w:lang w:eastAsia="zh-CN"/>
        </w:rPr>
        <w:t>内组织验收</w:t>
      </w:r>
      <w:r>
        <w:rPr>
          <w:lang w:eastAsia="zh-CN"/>
        </w:rPr>
        <w:t>的</w:t>
      </w:r>
      <w:r>
        <w:rPr>
          <w:spacing w:val="-32"/>
          <w:lang w:eastAsia="zh-CN"/>
        </w:rPr>
        <w:t>，</w:t>
      </w:r>
      <w:r>
        <w:rPr>
          <w:spacing w:val="2"/>
          <w:lang w:eastAsia="zh-CN"/>
        </w:rPr>
        <w:t>视为</w:t>
      </w:r>
      <w:r>
        <w:rPr>
          <w:lang w:eastAsia="zh-CN"/>
        </w:rPr>
        <w:t>验</w:t>
      </w:r>
      <w:r>
        <w:rPr>
          <w:spacing w:val="2"/>
          <w:lang w:eastAsia="zh-CN"/>
        </w:rPr>
        <w:t>收合</w:t>
      </w:r>
      <w:r>
        <w:rPr>
          <w:lang w:eastAsia="zh-CN"/>
        </w:rPr>
        <w:t>格。</w:t>
      </w:r>
    </w:p>
    <w:p>
      <w:pPr>
        <w:pStyle w:val="4"/>
        <w:snapToGrid w:val="0"/>
        <w:spacing w:before="0" w:line="360" w:lineRule="auto"/>
        <w:ind w:right="102" w:firstLine="484"/>
        <w:contextualSpacing/>
        <w:jc w:val="both"/>
        <w:rPr>
          <w:lang w:eastAsia="zh-CN"/>
        </w:rPr>
      </w:pPr>
      <w:r>
        <w:rPr>
          <w:rFonts w:cs="宋体"/>
          <w:lang w:eastAsia="zh-CN"/>
        </w:rPr>
        <w:t>6</w:t>
      </w:r>
      <w:r>
        <w:rPr>
          <w:rFonts w:cs="宋体"/>
          <w:spacing w:val="-1"/>
          <w:lang w:eastAsia="zh-CN"/>
        </w:rPr>
        <w:t>.</w:t>
      </w:r>
      <w:r>
        <w:rPr>
          <w:rFonts w:cs="宋体"/>
          <w:lang w:eastAsia="zh-CN"/>
        </w:rPr>
        <w:t>6</w:t>
      </w:r>
      <w:r>
        <w:rPr>
          <w:lang w:eastAsia="zh-CN"/>
        </w:rPr>
        <w:t>乙</w:t>
      </w:r>
      <w:r>
        <w:rPr>
          <w:spacing w:val="2"/>
          <w:lang w:eastAsia="zh-CN"/>
        </w:rPr>
        <w:t>方承担的本</w:t>
      </w:r>
      <w:r>
        <w:rPr>
          <w:lang w:eastAsia="zh-CN"/>
        </w:rPr>
        <w:t>项</w:t>
      </w:r>
      <w:r>
        <w:rPr>
          <w:spacing w:val="2"/>
          <w:lang w:eastAsia="zh-CN"/>
        </w:rPr>
        <w:t>目有瑕</w:t>
      </w:r>
      <w:r>
        <w:rPr>
          <w:lang w:eastAsia="zh-CN"/>
        </w:rPr>
        <w:t>疵</w:t>
      </w:r>
      <w:r>
        <w:rPr>
          <w:spacing w:val="2"/>
          <w:lang w:eastAsia="zh-CN"/>
        </w:rPr>
        <w:t>的</w:t>
      </w:r>
      <w:r>
        <w:rPr>
          <w:spacing w:val="-68"/>
          <w:lang w:eastAsia="zh-CN"/>
        </w:rPr>
        <w:t>，</w:t>
      </w:r>
      <w:r>
        <w:rPr>
          <w:spacing w:val="2"/>
          <w:lang w:eastAsia="zh-CN"/>
        </w:rPr>
        <w:t>验收小组应书面</w:t>
      </w:r>
      <w:r>
        <w:rPr>
          <w:lang w:eastAsia="zh-CN"/>
        </w:rPr>
        <w:t>向</w:t>
      </w:r>
      <w:r>
        <w:rPr>
          <w:spacing w:val="2"/>
          <w:lang w:eastAsia="zh-CN"/>
        </w:rPr>
        <w:t>其提出补救</w:t>
      </w:r>
      <w:r>
        <w:rPr>
          <w:lang w:eastAsia="zh-CN"/>
        </w:rPr>
        <w:t>或</w:t>
      </w:r>
      <w:r>
        <w:rPr>
          <w:spacing w:val="2"/>
          <w:lang w:eastAsia="zh-CN"/>
        </w:rPr>
        <w:t>整改意</w:t>
      </w:r>
      <w:r>
        <w:rPr>
          <w:lang w:eastAsia="zh-CN"/>
        </w:rPr>
        <w:t>见</w:t>
      </w:r>
      <w:r>
        <w:rPr>
          <w:spacing w:val="2"/>
          <w:lang w:eastAsia="zh-CN"/>
        </w:rPr>
        <w:t>并约</w:t>
      </w:r>
      <w:r>
        <w:rPr>
          <w:lang w:eastAsia="zh-CN"/>
        </w:rPr>
        <w:t>定</w:t>
      </w:r>
      <w:r>
        <w:rPr>
          <w:spacing w:val="1"/>
          <w:lang w:eastAsia="zh-CN"/>
        </w:rPr>
        <w:t>期限，乙方应在约定的期限内完成补救或整改，每逾期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向甲方支付违约金，最高可达</w:t>
      </w:r>
      <w:r>
        <w:rPr>
          <w:rFonts w:cs="宋体"/>
          <w:spacing w:val="1"/>
          <w:lang w:eastAsia="zh-CN"/>
        </w:rPr>
        <w:t>10%</w:t>
      </w:r>
      <w:r>
        <w:rPr>
          <w:spacing w:val="1"/>
          <w:lang w:eastAsia="zh-CN"/>
        </w:rPr>
        <w:t>。</w:t>
      </w:r>
    </w:p>
    <w:p>
      <w:pPr>
        <w:pStyle w:val="4"/>
        <w:snapToGrid w:val="0"/>
        <w:spacing w:line="360" w:lineRule="auto"/>
        <w:ind w:right="101" w:firstLine="484"/>
        <w:contextualSpacing/>
        <w:jc w:val="both"/>
        <w:rPr>
          <w:lang w:eastAsia="zh-CN"/>
        </w:rPr>
      </w:pPr>
      <w:r>
        <w:rPr>
          <w:rFonts w:cs="宋体"/>
          <w:lang w:eastAsia="zh-CN"/>
        </w:rPr>
        <w:t>6</w:t>
      </w:r>
      <w:r>
        <w:rPr>
          <w:rFonts w:cs="宋体"/>
          <w:spacing w:val="-1"/>
          <w:lang w:eastAsia="zh-CN"/>
        </w:rPr>
        <w:t>.</w:t>
      </w:r>
      <w:r>
        <w:rPr>
          <w:rFonts w:cs="宋体"/>
          <w:lang w:eastAsia="zh-CN"/>
        </w:rPr>
        <w:t>7</w:t>
      </w:r>
      <w:r>
        <w:rPr>
          <w:lang w:eastAsia="zh-CN"/>
        </w:rPr>
        <w:t>甲</w:t>
      </w:r>
      <w:r>
        <w:rPr>
          <w:spacing w:val="2"/>
          <w:lang w:eastAsia="zh-CN"/>
        </w:rPr>
        <w:t>方无正当理</w:t>
      </w:r>
      <w:r>
        <w:rPr>
          <w:lang w:eastAsia="zh-CN"/>
        </w:rPr>
        <w:t>由</w:t>
      </w:r>
      <w:r>
        <w:rPr>
          <w:spacing w:val="2"/>
          <w:lang w:eastAsia="zh-CN"/>
        </w:rPr>
        <w:t>拒付款</w:t>
      </w:r>
      <w:r>
        <w:rPr>
          <w:lang w:eastAsia="zh-CN"/>
        </w:rPr>
        <w:t>或</w:t>
      </w:r>
      <w:r>
        <w:rPr>
          <w:spacing w:val="2"/>
          <w:lang w:eastAsia="zh-CN"/>
        </w:rPr>
        <w:t>逾期付款</w:t>
      </w:r>
      <w:r>
        <w:rPr>
          <w:lang w:eastAsia="zh-CN"/>
        </w:rPr>
        <w:t>的</w:t>
      </w:r>
      <w:r>
        <w:rPr>
          <w:spacing w:val="-32"/>
          <w:lang w:eastAsia="zh-CN"/>
        </w:rPr>
        <w:t>，</w:t>
      </w:r>
      <w:r>
        <w:rPr>
          <w:spacing w:val="2"/>
          <w:lang w:eastAsia="zh-CN"/>
        </w:rPr>
        <w:t>除了向</w:t>
      </w:r>
      <w:r>
        <w:rPr>
          <w:lang w:eastAsia="zh-CN"/>
        </w:rPr>
        <w:t>乙</w:t>
      </w:r>
      <w:r>
        <w:rPr>
          <w:spacing w:val="2"/>
          <w:lang w:eastAsia="zh-CN"/>
        </w:rPr>
        <w:t>方依法承担</w:t>
      </w:r>
      <w:r>
        <w:rPr>
          <w:lang w:eastAsia="zh-CN"/>
        </w:rPr>
        <w:t>违</w:t>
      </w:r>
      <w:r>
        <w:rPr>
          <w:spacing w:val="2"/>
          <w:lang w:eastAsia="zh-CN"/>
        </w:rPr>
        <w:t>约责任</w:t>
      </w:r>
      <w:r>
        <w:rPr>
          <w:lang w:eastAsia="zh-CN"/>
        </w:rPr>
        <w:t>外</w:t>
      </w:r>
      <w:r>
        <w:rPr>
          <w:spacing w:val="-32"/>
          <w:lang w:eastAsia="zh-CN"/>
        </w:rPr>
        <w:t>，</w:t>
      </w:r>
      <w:r>
        <w:rPr>
          <w:spacing w:val="2"/>
          <w:lang w:eastAsia="zh-CN"/>
        </w:rPr>
        <w:t>每</w:t>
      </w:r>
      <w:r>
        <w:rPr>
          <w:lang w:eastAsia="zh-CN"/>
        </w:rPr>
        <w:t xml:space="preserve">逾 </w:t>
      </w:r>
      <w:r>
        <w:rPr>
          <w:spacing w:val="1"/>
          <w:lang w:eastAsia="zh-CN"/>
        </w:rPr>
        <w:t>期</w:t>
      </w:r>
      <w:r>
        <w:rPr>
          <w:rFonts w:cs="宋体"/>
          <w:spacing w:val="1"/>
          <w:lang w:eastAsia="zh-CN"/>
        </w:rPr>
        <w:t>1</w:t>
      </w:r>
      <w:r>
        <w:rPr>
          <w:spacing w:val="1"/>
          <w:lang w:eastAsia="zh-CN"/>
        </w:rPr>
        <w:t>日应按政府采购合同金额的</w:t>
      </w:r>
      <w:r>
        <w:rPr>
          <w:rFonts w:cs="宋体"/>
          <w:spacing w:val="1"/>
          <w:lang w:eastAsia="zh-CN"/>
        </w:rPr>
        <w:t>1%</w:t>
      </w:r>
      <w:r>
        <w:rPr>
          <w:spacing w:val="1"/>
          <w:lang w:eastAsia="zh-CN"/>
        </w:rPr>
        <w:t>向乙方支付违约金，最高可达</w:t>
      </w:r>
      <w:r>
        <w:rPr>
          <w:rFonts w:cs="宋体"/>
          <w:spacing w:val="1"/>
          <w:lang w:eastAsia="zh-CN"/>
        </w:rPr>
        <w:t>10%</w:t>
      </w:r>
      <w:r>
        <w:rPr>
          <w:spacing w:val="1"/>
          <w:lang w:eastAsia="zh-CN"/>
        </w:rPr>
        <w:t>。</w:t>
      </w:r>
    </w:p>
    <w:p>
      <w:pPr>
        <w:pStyle w:val="4"/>
        <w:snapToGrid w:val="0"/>
        <w:spacing w:line="360" w:lineRule="auto"/>
        <w:ind w:right="103" w:firstLine="484"/>
        <w:contextualSpacing/>
        <w:jc w:val="both"/>
        <w:rPr>
          <w:lang w:eastAsia="zh-CN"/>
        </w:rPr>
      </w:pPr>
      <w:r>
        <w:rPr>
          <w:rFonts w:cs="宋体"/>
          <w:lang w:eastAsia="zh-CN"/>
        </w:rPr>
        <w:t>6</w:t>
      </w:r>
      <w:r>
        <w:rPr>
          <w:rFonts w:cs="宋体"/>
          <w:spacing w:val="-1"/>
          <w:lang w:eastAsia="zh-CN"/>
        </w:rPr>
        <w:t>.</w:t>
      </w:r>
      <w:r>
        <w:rPr>
          <w:rFonts w:cs="宋体"/>
          <w:lang w:eastAsia="zh-CN"/>
        </w:rPr>
        <w:t>8</w:t>
      </w:r>
      <w:r>
        <w:rPr>
          <w:lang w:eastAsia="zh-CN"/>
        </w:rPr>
        <w:t>如</w:t>
      </w:r>
      <w:r>
        <w:rPr>
          <w:spacing w:val="2"/>
          <w:lang w:eastAsia="zh-CN"/>
        </w:rPr>
        <w:t>乙方提供的</w:t>
      </w:r>
      <w:r>
        <w:rPr>
          <w:lang w:eastAsia="zh-CN"/>
        </w:rPr>
        <w:t>是</w:t>
      </w:r>
      <w:r>
        <w:rPr>
          <w:spacing w:val="2"/>
          <w:lang w:eastAsia="zh-CN"/>
        </w:rPr>
        <w:t>假冒伪</w:t>
      </w:r>
      <w:r>
        <w:rPr>
          <w:lang w:eastAsia="zh-CN"/>
        </w:rPr>
        <w:t>劣</w:t>
      </w:r>
      <w:r>
        <w:rPr>
          <w:spacing w:val="2"/>
          <w:lang w:eastAsia="zh-CN"/>
        </w:rPr>
        <w:t>产品的</w:t>
      </w:r>
      <w:r>
        <w:rPr>
          <w:spacing w:val="-34"/>
          <w:lang w:eastAsia="zh-CN"/>
        </w:rPr>
        <w:t>，</w:t>
      </w:r>
      <w:r>
        <w:rPr>
          <w:spacing w:val="2"/>
          <w:lang w:eastAsia="zh-CN"/>
        </w:rPr>
        <w:t>视为乙方违</w:t>
      </w:r>
      <w:r>
        <w:rPr>
          <w:lang w:eastAsia="zh-CN"/>
        </w:rPr>
        <w:t>约</w:t>
      </w:r>
      <w:r>
        <w:rPr>
          <w:spacing w:val="-32"/>
          <w:lang w:eastAsia="zh-CN"/>
        </w:rPr>
        <w:t>，</w:t>
      </w:r>
      <w:r>
        <w:rPr>
          <w:spacing w:val="2"/>
          <w:lang w:eastAsia="zh-CN"/>
        </w:rPr>
        <w:t>乙方</w:t>
      </w:r>
      <w:r>
        <w:rPr>
          <w:lang w:eastAsia="zh-CN"/>
        </w:rPr>
        <w:t>除</w:t>
      </w:r>
      <w:r>
        <w:rPr>
          <w:spacing w:val="2"/>
          <w:lang w:eastAsia="zh-CN"/>
        </w:rPr>
        <w:t>了要在甲方</w:t>
      </w:r>
      <w:r>
        <w:rPr>
          <w:lang w:eastAsia="zh-CN"/>
        </w:rPr>
        <w:t>另</w:t>
      </w:r>
      <w:r>
        <w:rPr>
          <w:spacing w:val="2"/>
          <w:lang w:eastAsia="zh-CN"/>
        </w:rPr>
        <w:t>行要</w:t>
      </w:r>
      <w:r>
        <w:rPr>
          <w:lang w:eastAsia="zh-CN"/>
        </w:rPr>
        <w:t>求</w:t>
      </w:r>
      <w:r>
        <w:rPr>
          <w:spacing w:val="2"/>
          <w:lang w:eastAsia="zh-CN"/>
        </w:rPr>
        <w:t>的时</w:t>
      </w:r>
      <w:r>
        <w:rPr>
          <w:lang w:eastAsia="zh-CN"/>
        </w:rPr>
        <w:t>间</w:t>
      </w:r>
      <w:r>
        <w:rPr>
          <w:spacing w:val="2"/>
          <w:lang w:eastAsia="zh-CN"/>
        </w:rPr>
        <w:t>内将合格产</w:t>
      </w:r>
      <w:r>
        <w:rPr>
          <w:lang w:eastAsia="zh-CN"/>
        </w:rPr>
        <w:t>品</w:t>
      </w:r>
      <w:r>
        <w:rPr>
          <w:spacing w:val="2"/>
          <w:lang w:eastAsia="zh-CN"/>
        </w:rPr>
        <w:t>备齐交</w:t>
      </w:r>
      <w:r>
        <w:rPr>
          <w:lang w:eastAsia="zh-CN"/>
        </w:rPr>
        <w:t>付</w:t>
      </w:r>
      <w:r>
        <w:rPr>
          <w:spacing w:val="2"/>
          <w:lang w:eastAsia="zh-CN"/>
        </w:rPr>
        <w:t>给甲方使用</w:t>
      </w:r>
      <w:r>
        <w:rPr>
          <w:lang w:eastAsia="zh-CN"/>
        </w:rPr>
        <w:t>之</w:t>
      </w:r>
      <w:r>
        <w:rPr>
          <w:spacing w:val="2"/>
          <w:lang w:eastAsia="zh-CN"/>
        </w:rPr>
        <w:t>外</w:t>
      </w:r>
      <w:r>
        <w:rPr>
          <w:spacing w:val="-68"/>
          <w:lang w:eastAsia="zh-CN"/>
        </w:rPr>
        <w:t>，</w:t>
      </w:r>
      <w:r>
        <w:rPr>
          <w:spacing w:val="2"/>
          <w:lang w:eastAsia="zh-CN"/>
        </w:rPr>
        <w:t>还须赔</w:t>
      </w:r>
      <w:r>
        <w:rPr>
          <w:lang w:eastAsia="zh-CN"/>
        </w:rPr>
        <w:t>偿</w:t>
      </w:r>
      <w:r>
        <w:rPr>
          <w:spacing w:val="2"/>
          <w:lang w:eastAsia="zh-CN"/>
        </w:rPr>
        <w:t>甲方损失和向甲</w:t>
      </w:r>
      <w:r>
        <w:rPr>
          <w:lang w:eastAsia="zh-CN"/>
        </w:rPr>
        <w:t>方</w:t>
      </w:r>
      <w:r>
        <w:rPr>
          <w:spacing w:val="2"/>
          <w:lang w:eastAsia="zh-CN"/>
        </w:rPr>
        <w:t>支付违约</w:t>
      </w:r>
      <w:r>
        <w:rPr>
          <w:lang w:eastAsia="zh-CN"/>
        </w:rPr>
        <w:t>金</w:t>
      </w:r>
      <w:r>
        <w:rPr>
          <w:spacing w:val="1"/>
          <w:lang w:eastAsia="zh-CN"/>
        </w:rPr>
        <w:t>（按政府采购合同金额的</w:t>
      </w:r>
      <w:r>
        <w:rPr>
          <w:rFonts w:cs="宋体"/>
          <w:spacing w:val="1"/>
          <w:lang w:eastAsia="zh-CN"/>
        </w:rPr>
        <w:t>10%</w:t>
      </w:r>
      <w:r>
        <w:rPr>
          <w:spacing w:val="1"/>
          <w:lang w:eastAsia="zh-CN"/>
        </w:rPr>
        <w:t>计算）等违约责任。</w:t>
      </w:r>
    </w:p>
    <w:p>
      <w:pPr>
        <w:pStyle w:val="4"/>
        <w:snapToGrid w:val="0"/>
        <w:spacing w:line="360" w:lineRule="auto"/>
        <w:ind w:left="586"/>
        <w:contextualSpacing/>
        <w:rPr>
          <w:spacing w:val="1"/>
          <w:lang w:eastAsia="zh-CN"/>
        </w:rPr>
      </w:pPr>
      <w:r>
        <w:rPr>
          <w:rFonts w:cs="宋体"/>
          <w:lang w:eastAsia="zh-CN"/>
        </w:rPr>
        <w:t>6.9</w:t>
      </w:r>
      <w:r>
        <w:rPr>
          <w:lang w:eastAsia="zh-CN"/>
        </w:rPr>
        <w:t>未</w:t>
      </w:r>
      <w:r>
        <w:rPr>
          <w:spacing w:val="2"/>
          <w:lang w:eastAsia="zh-CN"/>
        </w:rPr>
        <w:t>尽事宜甲乙</w:t>
      </w:r>
      <w:r>
        <w:rPr>
          <w:lang w:eastAsia="zh-CN"/>
        </w:rPr>
        <w:t>双</w:t>
      </w:r>
      <w:r>
        <w:rPr>
          <w:spacing w:val="2"/>
          <w:lang w:eastAsia="zh-CN"/>
        </w:rPr>
        <w:t>方协商</w:t>
      </w:r>
      <w:r>
        <w:rPr>
          <w:lang w:eastAsia="zh-CN"/>
        </w:rPr>
        <w:t>约</w:t>
      </w:r>
      <w:r>
        <w:rPr>
          <w:spacing w:val="2"/>
          <w:lang w:eastAsia="zh-CN"/>
        </w:rPr>
        <w:t>定</w:t>
      </w:r>
      <w:r>
        <w:rPr>
          <w:spacing w:val="-32"/>
          <w:lang w:eastAsia="zh-CN"/>
        </w:rPr>
        <w:t>，</w:t>
      </w:r>
      <w:r>
        <w:rPr>
          <w:spacing w:val="2"/>
          <w:lang w:eastAsia="zh-CN"/>
        </w:rPr>
        <w:t>甲</w:t>
      </w:r>
      <w:r>
        <w:rPr>
          <w:lang w:eastAsia="zh-CN"/>
        </w:rPr>
        <w:t>乙</w:t>
      </w:r>
      <w:r>
        <w:rPr>
          <w:spacing w:val="2"/>
          <w:lang w:eastAsia="zh-CN"/>
        </w:rPr>
        <w:t>双方若在履</w:t>
      </w:r>
      <w:r>
        <w:rPr>
          <w:lang w:eastAsia="zh-CN"/>
        </w:rPr>
        <w:t>行</w:t>
      </w:r>
      <w:r>
        <w:rPr>
          <w:spacing w:val="2"/>
          <w:lang w:eastAsia="zh-CN"/>
        </w:rPr>
        <w:t>本合同过程</w:t>
      </w:r>
      <w:r>
        <w:rPr>
          <w:lang w:eastAsia="zh-CN"/>
        </w:rPr>
        <w:t>中</w:t>
      </w:r>
      <w:r>
        <w:rPr>
          <w:spacing w:val="2"/>
          <w:lang w:eastAsia="zh-CN"/>
        </w:rPr>
        <w:t>发生争</w:t>
      </w:r>
      <w:r>
        <w:rPr>
          <w:lang w:eastAsia="zh-CN"/>
        </w:rPr>
        <w:t>议</w:t>
      </w:r>
      <w:r>
        <w:rPr>
          <w:spacing w:val="2"/>
          <w:lang w:eastAsia="zh-CN"/>
        </w:rPr>
        <w:t>的</w:t>
      </w:r>
      <w:r>
        <w:rPr>
          <w:spacing w:val="-32"/>
          <w:lang w:eastAsia="zh-CN"/>
        </w:rPr>
        <w:t>，</w:t>
      </w:r>
      <w:r>
        <w:rPr>
          <w:lang w:eastAsia="zh-CN"/>
        </w:rPr>
        <w:t xml:space="preserve">应 </w:t>
      </w:r>
      <w:r>
        <w:rPr>
          <w:spacing w:val="1"/>
          <w:lang w:eastAsia="zh-CN"/>
        </w:rPr>
        <w:t>协商解决，协商不成的，均应向甲方所在地人民法院起诉解决。</w:t>
      </w: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snapToGrid w:val="0"/>
        <w:spacing w:before="2" w:line="360" w:lineRule="auto"/>
        <w:contextualSpacing/>
        <w:rPr>
          <w:rFonts w:ascii="宋体" w:hAnsi="宋体" w:cs="宋体"/>
          <w:sz w:val="29"/>
          <w:szCs w:val="29"/>
          <w:lang w:eastAsia="zh-CN"/>
        </w:rPr>
      </w:pPr>
    </w:p>
    <w:p>
      <w:pPr>
        <w:pStyle w:val="16"/>
        <w:tabs>
          <w:tab w:val="left" w:pos="1329"/>
        </w:tabs>
        <w:snapToGrid w:val="0"/>
        <w:spacing w:line="360" w:lineRule="auto"/>
        <w:ind w:left="33"/>
        <w:contextualSpacing/>
        <w:jc w:val="center"/>
        <w:rPr>
          <w:b w:val="0"/>
          <w:bCs w:val="0"/>
          <w:lang w:eastAsia="zh-CN"/>
        </w:rPr>
        <w:sectPr>
          <w:pgSz w:w="11910" w:h="16840"/>
          <w:pgMar w:top="1580" w:right="1680" w:bottom="1160" w:left="1680" w:header="0" w:footer="980" w:gutter="0"/>
          <w:cols w:space="720" w:num="1"/>
        </w:sectPr>
      </w:pPr>
      <w:bookmarkStart w:id="6" w:name="_Toc95745410"/>
      <w:r>
        <w:t>第</w:t>
      </w:r>
      <w:r>
        <w:rPr>
          <w:rFonts w:cs="宋体"/>
        </w:rPr>
        <w:t>7</w:t>
      </w:r>
      <w:r>
        <w:t>章</w:t>
      </w:r>
      <w:r>
        <w:tab/>
      </w:r>
      <w:r>
        <w:t>附件</w:t>
      </w:r>
      <w:bookmarkEnd w:id="6"/>
    </w:p>
    <w:p>
      <w:pPr>
        <w:pStyle w:val="15"/>
        <w:snapToGrid w:val="0"/>
        <w:spacing w:before="0" w:line="360" w:lineRule="auto"/>
        <w:contextualSpacing/>
        <w:rPr>
          <w:rFonts w:cs="宋体"/>
          <w:b w:val="0"/>
          <w:bCs w:val="0"/>
          <w:lang w:eastAsia="zh-CN"/>
        </w:rPr>
        <w:sectPr>
          <w:pgSz w:w="11910" w:h="16840"/>
          <w:pgMar w:top="1080" w:right="1200" w:bottom="1160" w:left="1260" w:header="0" w:footer="980" w:gutter="0"/>
          <w:cols w:equalWidth="0" w:num="2">
            <w:col w:w="2346" w:space="1454"/>
            <w:col w:w="5650"/>
          </w:cols>
        </w:sectPr>
      </w:pPr>
      <w:r>
        <w:rPr>
          <w:spacing w:val="1"/>
        </w:rPr>
        <w:t>附件</w:t>
      </w:r>
      <w:r>
        <w:rPr>
          <w:rFonts w:cs="宋体"/>
          <w:spacing w:val="2"/>
        </w:rPr>
        <w:t>1</w:t>
      </w:r>
      <w:r>
        <w:rPr>
          <w:spacing w:val="2"/>
        </w:rPr>
        <w:t>（指定格式）</w:t>
      </w:r>
      <w:r>
        <w:rPr>
          <w:rFonts w:cs="宋体"/>
          <w:spacing w:val="2"/>
        </w:rPr>
        <w:t>:</w:t>
      </w:r>
    </w:p>
    <w:p>
      <w:pPr>
        <w:snapToGrid w:val="0"/>
        <w:spacing w:before="11" w:line="360" w:lineRule="auto"/>
        <w:contextualSpacing/>
        <w:jc w:val="center"/>
        <w:rPr>
          <w:rFonts w:ascii="宋体" w:hAnsi="宋体" w:cs="宋体"/>
          <w:b/>
          <w:bCs/>
          <w:sz w:val="44"/>
          <w:szCs w:val="44"/>
          <w:lang w:eastAsia="zh-CN"/>
        </w:rPr>
      </w:pPr>
      <w:r>
        <w:rPr>
          <w:spacing w:val="2"/>
          <w:sz w:val="44"/>
          <w:szCs w:val="44"/>
          <w:lang w:eastAsia="zh-CN"/>
        </w:rPr>
        <w:t>基础报</w:t>
      </w:r>
      <w:r>
        <w:rPr>
          <w:spacing w:val="4"/>
          <w:sz w:val="44"/>
          <w:szCs w:val="44"/>
          <w:lang w:eastAsia="zh-CN"/>
        </w:rPr>
        <w:t>价</w:t>
      </w:r>
    </w:p>
    <w:p>
      <w:pPr>
        <w:pStyle w:val="4"/>
        <w:snapToGrid w:val="0"/>
        <w:spacing w:before="26" w:line="360" w:lineRule="auto"/>
        <w:contextualSpacing/>
        <w:rPr>
          <w:lang w:eastAsia="zh-CN"/>
        </w:rPr>
      </w:pPr>
      <w:r>
        <w:rPr>
          <w:spacing w:val="1"/>
          <w:lang w:eastAsia="zh-CN"/>
        </w:rPr>
        <w:t>致：织金县人民医院</w:t>
      </w:r>
    </w:p>
    <w:p>
      <w:pPr>
        <w:pStyle w:val="4"/>
        <w:tabs>
          <w:tab w:val="left" w:pos="3092"/>
          <w:tab w:val="left" w:pos="7227"/>
        </w:tabs>
        <w:snapToGrid w:val="0"/>
        <w:spacing w:before="0" w:line="360" w:lineRule="auto"/>
        <w:ind w:right="105" w:firstLine="484"/>
        <w:contextualSpacing/>
        <w:jc w:val="both"/>
        <w:rPr>
          <w:lang w:eastAsia="zh-CN"/>
        </w:rPr>
      </w:pPr>
      <w:r>
        <w:rPr>
          <w:spacing w:val="2"/>
          <w:lang w:eastAsia="zh-CN"/>
        </w:rPr>
        <w:t>我方</w:t>
      </w:r>
      <w:r>
        <w:rPr>
          <w:lang w:eastAsia="zh-CN"/>
        </w:rPr>
        <w:t>已</w:t>
      </w:r>
      <w:r>
        <w:rPr>
          <w:spacing w:val="2"/>
          <w:lang w:eastAsia="zh-CN"/>
        </w:rPr>
        <w:t>收</w:t>
      </w:r>
      <w:r>
        <w:rPr>
          <w:spacing w:val="3"/>
          <w:lang w:eastAsia="zh-CN"/>
        </w:rPr>
        <w:t>到</w:t>
      </w:r>
      <w:r>
        <w:rPr>
          <w:rFonts w:ascii="Times New Roman" w:hAnsi="Times New Roman" w:eastAsia="Times New Roman"/>
          <w:spacing w:val="3"/>
          <w:u w:val="single" w:color="000000"/>
          <w:lang w:eastAsia="zh-CN"/>
        </w:rPr>
        <w:tab/>
      </w:r>
      <w:r>
        <w:rPr>
          <w:spacing w:val="1"/>
          <w:w w:val="95"/>
          <w:lang w:eastAsia="zh-CN"/>
        </w:rPr>
        <w:t>（项目名称</w:t>
      </w:r>
      <w:r>
        <w:rPr>
          <w:spacing w:val="-33"/>
          <w:w w:val="95"/>
          <w:lang w:eastAsia="zh-CN"/>
        </w:rPr>
        <w:t>）</w:t>
      </w:r>
      <w:r>
        <w:rPr>
          <w:spacing w:val="-31"/>
          <w:w w:val="95"/>
          <w:lang w:eastAsia="zh-CN"/>
        </w:rPr>
        <w:t>，</w:t>
      </w:r>
      <w:r>
        <w:rPr>
          <w:spacing w:val="1"/>
          <w:w w:val="95"/>
          <w:lang w:eastAsia="zh-CN"/>
        </w:rPr>
        <w:t>项目编号</w:t>
      </w:r>
      <w:r>
        <w:rPr>
          <w:spacing w:val="-31"/>
          <w:w w:val="95"/>
          <w:lang w:eastAsia="zh-CN"/>
        </w:rPr>
        <w:t>：</w:t>
      </w:r>
      <w:r>
        <w:rPr>
          <w:rFonts w:ascii="Times New Roman" w:hAnsi="Times New Roman" w:eastAsia="Times New Roman"/>
          <w:spacing w:val="-31"/>
          <w:w w:val="95"/>
          <w:u w:val="single" w:color="000000"/>
          <w:lang w:eastAsia="zh-CN"/>
        </w:rPr>
        <w:tab/>
      </w:r>
      <w:r>
        <w:rPr>
          <w:spacing w:val="2"/>
          <w:lang w:eastAsia="zh-CN"/>
        </w:rPr>
        <w:t>号</w:t>
      </w:r>
      <w:r>
        <w:rPr>
          <w:spacing w:val="-32"/>
          <w:lang w:eastAsia="zh-CN"/>
        </w:rPr>
        <w:t>的</w:t>
      </w:r>
      <w:r>
        <w:rPr>
          <w:spacing w:val="2"/>
          <w:lang w:eastAsia="zh-CN"/>
        </w:rPr>
        <w:t>《谈</w:t>
      </w:r>
      <w:r>
        <w:rPr>
          <w:lang w:eastAsia="zh-CN"/>
        </w:rPr>
        <w:t>判</w:t>
      </w:r>
      <w:r>
        <w:rPr>
          <w:spacing w:val="2"/>
          <w:lang w:eastAsia="zh-CN"/>
        </w:rPr>
        <w:t>文件</w:t>
      </w:r>
      <w:r>
        <w:rPr>
          <w:spacing w:val="-32"/>
          <w:lang w:eastAsia="zh-CN"/>
        </w:rPr>
        <w:t>》</w:t>
      </w:r>
      <w:r>
        <w:rPr>
          <w:lang w:eastAsia="zh-CN"/>
        </w:rPr>
        <w:t>，</w:t>
      </w:r>
      <w:r>
        <w:rPr>
          <w:spacing w:val="1"/>
          <w:lang w:eastAsia="zh-CN"/>
        </w:rPr>
        <w:t>遵照《中华人民共和国政府采购法》和相关法律、法规和规章的规定以及《谈判文件》的要求作如下承诺：</w:t>
      </w:r>
    </w:p>
    <w:p>
      <w:pPr>
        <w:pStyle w:val="4"/>
        <w:snapToGrid w:val="0"/>
        <w:spacing w:before="67" w:line="360" w:lineRule="auto"/>
        <w:ind w:left="586"/>
        <w:contextualSpacing/>
        <w:rPr>
          <w:lang w:eastAsia="zh-CN"/>
        </w:rPr>
      </w:pPr>
      <w:r>
        <w:rPr>
          <w:spacing w:val="1"/>
          <w:lang w:eastAsia="zh-CN"/>
        </w:rPr>
        <w:t>一、提交《响应文件》。</w:t>
      </w:r>
    </w:p>
    <w:p>
      <w:pPr>
        <w:pStyle w:val="4"/>
        <w:tabs>
          <w:tab w:val="left" w:pos="3142"/>
        </w:tabs>
        <w:snapToGrid w:val="0"/>
        <w:spacing w:before="0" w:line="360" w:lineRule="auto"/>
        <w:ind w:right="232" w:firstLine="484"/>
        <w:contextualSpacing/>
        <w:jc w:val="both"/>
        <w:rPr>
          <w:lang w:eastAsia="zh-CN"/>
        </w:rPr>
      </w:pPr>
      <w:r>
        <w:rPr>
          <w:spacing w:val="1"/>
          <w:w w:val="95"/>
          <w:lang w:eastAsia="zh-CN"/>
        </w:rPr>
        <w:t>二、我方愿意以</w:t>
      </w:r>
      <w:r>
        <w:rPr>
          <w:rFonts w:ascii="Times New Roman" w:hAnsi="Times New Roman" w:eastAsia="Times New Roman"/>
          <w:spacing w:val="1"/>
          <w:w w:val="95"/>
          <w:u w:val="single" w:color="000000"/>
          <w:lang w:eastAsia="zh-CN"/>
        </w:rPr>
        <w:tab/>
      </w:r>
      <w:r>
        <w:rPr>
          <w:spacing w:val="2"/>
          <w:lang w:eastAsia="zh-CN"/>
        </w:rPr>
        <w:t>元（人民币）的基础报价参加谈判，并在谈判会上现场报</w:t>
      </w:r>
      <w:r>
        <w:rPr>
          <w:spacing w:val="-1"/>
          <w:lang w:eastAsia="zh-CN"/>
        </w:rPr>
        <w:t>出最后报价以向采购方提供全部采购物，且完全满足《谈判文件》对标的物的质量、服务内容、要求等方面的要求。如果我方成交，愿意按《谈判文件》的规定向代理机构交</w:t>
      </w:r>
      <w:r>
        <w:rPr>
          <w:spacing w:val="1"/>
          <w:lang w:eastAsia="zh-CN"/>
        </w:rPr>
        <w:t>纳采购服务费。</w:t>
      </w:r>
    </w:p>
    <w:p>
      <w:pPr>
        <w:pStyle w:val="4"/>
        <w:tabs>
          <w:tab w:val="left" w:pos="7518"/>
        </w:tabs>
        <w:snapToGrid w:val="0"/>
        <w:spacing w:before="67" w:line="360" w:lineRule="auto"/>
        <w:ind w:right="112" w:firstLine="484"/>
        <w:contextualSpacing/>
        <w:rPr>
          <w:lang w:eastAsia="zh-CN"/>
        </w:rPr>
      </w:pPr>
      <w:r>
        <w:rPr>
          <w:spacing w:val="2"/>
          <w:lang w:eastAsia="zh-CN"/>
        </w:rPr>
        <w:t>三、我方愿意向</w:t>
      </w:r>
      <w:r>
        <w:rPr>
          <w:rFonts w:hint="eastAsia"/>
          <w:spacing w:val="2"/>
          <w:lang w:eastAsia="zh-CN"/>
        </w:rPr>
        <w:t>织金县人民医院</w:t>
      </w:r>
      <w:r>
        <w:rPr>
          <w:spacing w:val="2"/>
          <w:lang w:eastAsia="zh-CN"/>
        </w:rPr>
        <w:t>交纳谈判保证金</w:t>
      </w:r>
      <w:r>
        <w:rPr>
          <w:rFonts w:ascii="Times New Roman" w:hAnsi="Times New Roman" w:eastAsia="Times New Roman"/>
          <w:spacing w:val="2"/>
          <w:u w:val="single" w:color="000000"/>
          <w:lang w:eastAsia="zh-CN"/>
        </w:rPr>
        <w:tab/>
      </w:r>
      <w:r>
        <w:rPr>
          <w:spacing w:val="2"/>
          <w:lang w:eastAsia="zh-CN"/>
        </w:rPr>
        <w:t>（人民币）。如果我</w:t>
      </w:r>
      <w:r>
        <w:rPr>
          <w:lang w:eastAsia="zh-CN"/>
        </w:rPr>
        <w:t>方</w:t>
      </w:r>
      <w:r>
        <w:rPr>
          <w:spacing w:val="2"/>
          <w:lang w:eastAsia="zh-CN"/>
        </w:rPr>
        <w:t>在谈判活动</w:t>
      </w:r>
      <w:r>
        <w:rPr>
          <w:lang w:eastAsia="zh-CN"/>
        </w:rPr>
        <w:t>中</w:t>
      </w:r>
      <w:r>
        <w:rPr>
          <w:spacing w:val="2"/>
          <w:lang w:eastAsia="zh-CN"/>
        </w:rPr>
        <w:t>有违法</w:t>
      </w:r>
      <w:r>
        <w:rPr>
          <w:spacing w:val="-99"/>
          <w:lang w:eastAsia="zh-CN"/>
        </w:rPr>
        <w:t>、</w:t>
      </w:r>
      <w:r>
        <w:rPr>
          <w:lang w:eastAsia="zh-CN"/>
        </w:rPr>
        <w:t>违</w:t>
      </w:r>
      <w:r>
        <w:rPr>
          <w:spacing w:val="2"/>
          <w:lang w:eastAsia="zh-CN"/>
        </w:rPr>
        <w:t>纪和违规行为的</w:t>
      </w:r>
      <w:r>
        <w:rPr>
          <w:spacing w:val="-99"/>
          <w:lang w:eastAsia="zh-CN"/>
        </w:rPr>
        <w:t>，</w:t>
      </w:r>
      <w:r>
        <w:rPr>
          <w:spacing w:val="2"/>
          <w:lang w:eastAsia="zh-CN"/>
        </w:rPr>
        <w:t>贵</w:t>
      </w:r>
      <w:r>
        <w:rPr>
          <w:lang w:eastAsia="zh-CN"/>
        </w:rPr>
        <w:t>方</w:t>
      </w:r>
      <w:r>
        <w:rPr>
          <w:spacing w:val="2"/>
          <w:lang w:eastAsia="zh-CN"/>
        </w:rPr>
        <w:t>将不退还我方交纳</w:t>
      </w:r>
      <w:r>
        <w:rPr>
          <w:lang w:eastAsia="zh-CN"/>
        </w:rPr>
        <w:t>的</w:t>
      </w:r>
      <w:r>
        <w:rPr>
          <w:spacing w:val="2"/>
          <w:lang w:eastAsia="zh-CN"/>
        </w:rPr>
        <w:t>谈判保证</w:t>
      </w:r>
      <w:r>
        <w:rPr>
          <w:lang w:eastAsia="zh-CN"/>
        </w:rPr>
        <w:t>金，</w:t>
      </w:r>
      <w:r>
        <w:rPr>
          <w:spacing w:val="1"/>
          <w:lang w:eastAsia="zh-CN"/>
        </w:rPr>
        <w:t>我方将永远放弃向</w:t>
      </w:r>
      <w:r>
        <w:rPr>
          <w:rFonts w:hint="eastAsia"/>
          <w:spacing w:val="2"/>
          <w:lang w:eastAsia="zh-CN"/>
        </w:rPr>
        <w:t>织金县人民医院</w:t>
      </w:r>
      <w:r>
        <w:rPr>
          <w:spacing w:val="1"/>
          <w:lang w:eastAsia="zh-CN"/>
        </w:rPr>
        <w:t>追索谈判保证金的权利。</w:t>
      </w:r>
    </w:p>
    <w:p>
      <w:pPr>
        <w:pStyle w:val="4"/>
        <w:snapToGrid w:val="0"/>
        <w:spacing w:before="68" w:line="360" w:lineRule="auto"/>
        <w:ind w:right="230" w:firstLine="484"/>
        <w:contextualSpacing/>
        <w:jc w:val="both"/>
        <w:rPr>
          <w:lang w:eastAsia="zh-CN"/>
        </w:rPr>
      </w:pPr>
      <w:r>
        <w:rPr>
          <w:spacing w:val="-1"/>
          <w:lang w:eastAsia="zh-CN"/>
        </w:rPr>
        <w:t>四、如果我方成交，我方将完全按《谈判文件》的规定履行责任和义务。如我方成</w:t>
      </w:r>
      <w:r>
        <w:rPr>
          <w:spacing w:val="2"/>
          <w:lang w:eastAsia="zh-CN"/>
        </w:rPr>
        <w:t>交后</w:t>
      </w:r>
      <w:r>
        <w:rPr>
          <w:lang w:eastAsia="zh-CN"/>
        </w:rPr>
        <w:t>不</w:t>
      </w:r>
      <w:r>
        <w:rPr>
          <w:spacing w:val="2"/>
          <w:lang w:eastAsia="zh-CN"/>
        </w:rPr>
        <w:t>在规定期限</w:t>
      </w:r>
      <w:r>
        <w:rPr>
          <w:lang w:eastAsia="zh-CN"/>
        </w:rPr>
        <w:t>与</w:t>
      </w:r>
      <w:r>
        <w:rPr>
          <w:spacing w:val="2"/>
          <w:lang w:eastAsia="zh-CN"/>
        </w:rPr>
        <w:t>采购单</w:t>
      </w:r>
      <w:r>
        <w:rPr>
          <w:lang w:eastAsia="zh-CN"/>
        </w:rPr>
        <w:t>位</w:t>
      </w:r>
      <w:r>
        <w:rPr>
          <w:spacing w:val="2"/>
          <w:lang w:eastAsia="zh-CN"/>
        </w:rPr>
        <w:t>签订合同的</w:t>
      </w:r>
      <w:r>
        <w:rPr>
          <w:spacing w:val="-39"/>
          <w:lang w:eastAsia="zh-CN"/>
        </w:rPr>
        <w:t>，</w:t>
      </w:r>
      <w:r>
        <w:rPr>
          <w:spacing w:val="2"/>
          <w:lang w:eastAsia="zh-CN"/>
        </w:rPr>
        <w:t>贵方将</w:t>
      </w:r>
      <w:r>
        <w:rPr>
          <w:lang w:eastAsia="zh-CN"/>
        </w:rPr>
        <w:t>不</w:t>
      </w:r>
      <w:r>
        <w:rPr>
          <w:spacing w:val="2"/>
          <w:lang w:eastAsia="zh-CN"/>
        </w:rPr>
        <w:t>予退还我方</w:t>
      </w:r>
      <w:r>
        <w:rPr>
          <w:lang w:eastAsia="zh-CN"/>
        </w:rPr>
        <w:t>的</w:t>
      </w:r>
      <w:r>
        <w:rPr>
          <w:spacing w:val="2"/>
          <w:lang w:eastAsia="zh-CN"/>
        </w:rPr>
        <w:t>谈判保</w:t>
      </w:r>
      <w:r>
        <w:rPr>
          <w:lang w:eastAsia="zh-CN"/>
        </w:rPr>
        <w:t>证</w:t>
      </w:r>
      <w:r>
        <w:rPr>
          <w:spacing w:val="2"/>
          <w:lang w:eastAsia="zh-CN"/>
        </w:rPr>
        <w:t>金</w:t>
      </w:r>
      <w:r>
        <w:rPr>
          <w:spacing w:val="-39"/>
          <w:lang w:eastAsia="zh-CN"/>
        </w:rPr>
        <w:t>，</w:t>
      </w:r>
      <w:r>
        <w:rPr>
          <w:spacing w:val="2"/>
          <w:lang w:eastAsia="zh-CN"/>
        </w:rPr>
        <w:t>且有</w:t>
      </w:r>
      <w:r>
        <w:rPr>
          <w:lang w:eastAsia="zh-CN"/>
        </w:rPr>
        <w:t>权</w:t>
      </w:r>
      <w:r>
        <w:rPr>
          <w:spacing w:val="2"/>
          <w:lang w:eastAsia="zh-CN"/>
        </w:rPr>
        <w:t>视其</w:t>
      </w:r>
      <w:r>
        <w:rPr>
          <w:lang w:eastAsia="zh-CN"/>
        </w:rPr>
        <w:t>情</w:t>
      </w:r>
      <w:r>
        <w:rPr>
          <w:spacing w:val="2"/>
          <w:lang w:eastAsia="zh-CN"/>
        </w:rPr>
        <w:t>节追究我方</w:t>
      </w:r>
      <w:r>
        <w:rPr>
          <w:lang w:eastAsia="zh-CN"/>
        </w:rPr>
        <w:t>的</w:t>
      </w:r>
      <w:r>
        <w:rPr>
          <w:spacing w:val="2"/>
          <w:lang w:eastAsia="zh-CN"/>
        </w:rPr>
        <w:t>经济和</w:t>
      </w:r>
      <w:r>
        <w:rPr>
          <w:lang w:eastAsia="zh-CN"/>
        </w:rPr>
        <w:t>法</w:t>
      </w:r>
      <w:r>
        <w:rPr>
          <w:spacing w:val="2"/>
          <w:lang w:eastAsia="zh-CN"/>
        </w:rPr>
        <w:t>律责任</w:t>
      </w:r>
      <w:r>
        <w:rPr>
          <w:spacing w:val="-39"/>
          <w:lang w:eastAsia="zh-CN"/>
        </w:rPr>
        <w:t>。</w:t>
      </w:r>
      <w:r>
        <w:rPr>
          <w:spacing w:val="2"/>
          <w:lang w:eastAsia="zh-CN"/>
        </w:rPr>
        <w:t>如我方因自</w:t>
      </w:r>
      <w:r>
        <w:rPr>
          <w:lang w:eastAsia="zh-CN"/>
        </w:rPr>
        <w:t>身</w:t>
      </w:r>
      <w:r>
        <w:rPr>
          <w:spacing w:val="2"/>
          <w:lang w:eastAsia="zh-CN"/>
        </w:rPr>
        <w:t>原因不能履</w:t>
      </w:r>
      <w:r>
        <w:rPr>
          <w:lang w:eastAsia="zh-CN"/>
        </w:rPr>
        <w:t>行</w:t>
      </w:r>
      <w:r>
        <w:rPr>
          <w:spacing w:val="2"/>
          <w:lang w:eastAsia="zh-CN"/>
        </w:rPr>
        <w:t>合同的</w:t>
      </w:r>
      <w:r>
        <w:rPr>
          <w:spacing w:val="-39"/>
          <w:lang w:eastAsia="zh-CN"/>
        </w:rPr>
        <w:t>，</w:t>
      </w:r>
      <w:r>
        <w:rPr>
          <w:spacing w:val="2"/>
          <w:lang w:eastAsia="zh-CN"/>
        </w:rPr>
        <w:t>贵</w:t>
      </w:r>
      <w:r>
        <w:rPr>
          <w:lang w:eastAsia="zh-CN"/>
        </w:rPr>
        <w:t>方</w:t>
      </w:r>
      <w:r>
        <w:rPr>
          <w:spacing w:val="2"/>
          <w:lang w:eastAsia="zh-CN"/>
        </w:rPr>
        <w:t>将不</w:t>
      </w:r>
      <w:r>
        <w:rPr>
          <w:lang w:eastAsia="zh-CN"/>
        </w:rPr>
        <w:t>予</w:t>
      </w:r>
      <w:r>
        <w:rPr>
          <w:spacing w:val="1"/>
          <w:lang w:eastAsia="zh-CN"/>
        </w:rPr>
        <w:t>退还我方的履约保证金，我方将承担相应的经济和法律责任。</w:t>
      </w:r>
    </w:p>
    <w:p>
      <w:pPr>
        <w:pStyle w:val="4"/>
        <w:snapToGrid w:val="0"/>
        <w:spacing w:before="67" w:line="360" w:lineRule="auto"/>
        <w:ind w:right="19" w:firstLine="484"/>
        <w:contextualSpacing/>
        <w:rPr>
          <w:lang w:eastAsia="zh-CN"/>
        </w:rPr>
      </w:pPr>
      <w:r>
        <w:rPr>
          <w:spacing w:val="2"/>
          <w:lang w:eastAsia="zh-CN"/>
        </w:rPr>
        <w:t>五</w:t>
      </w:r>
      <w:r>
        <w:rPr>
          <w:spacing w:val="-32"/>
          <w:lang w:eastAsia="zh-CN"/>
        </w:rPr>
        <w:t>、</w:t>
      </w:r>
      <w:r>
        <w:rPr>
          <w:lang w:eastAsia="zh-CN"/>
        </w:rPr>
        <w:t>我</w:t>
      </w:r>
      <w:r>
        <w:rPr>
          <w:spacing w:val="2"/>
          <w:lang w:eastAsia="zh-CN"/>
        </w:rPr>
        <w:t>方已详细阅</w:t>
      </w:r>
      <w:r>
        <w:rPr>
          <w:lang w:eastAsia="zh-CN"/>
        </w:rPr>
        <w:t>读</w:t>
      </w:r>
      <w:r>
        <w:rPr>
          <w:spacing w:val="2"/>
          <w:lang w:eastAsia="zh-CN"/>
        </w:rPr>
        <w:t>了全</w:t>
      </w:r>
      <w:r>
        <w:rPr>
          <w:spacing w:val="-32"/>
          <w:lang w:eastAsia="zh-CN"/>
        </w:rPr>
        <w:t>部</w:t>
      </w:r>
      <w:r>
        <w:rPr>
          <w:lang w:eastAsia="zh-CN"/>
        </w:rPr>
        <w:t>《</w:t>
      </w:r>
      <w:r>
        <w:rPr>
          <w:spacing w:val="2"/>
          <w:lang w:eastAsia="zh-CN"/>
        </w:rPr>
        <w:t>谈判文件</w:t>
      </w:r>
      <w:r>
        <w:rPr>
          <w:spacing w:val="-65"/>
          <w:lang w:eastAsia="zh-CN"/>
        </w:rPr>
        <w:t>》</w:t>
      </w:r>
      <w:r>
        <w:rPr>
          <w:spacing w:val="2"/>
          <w:lang w:eastAsia="zh-CN"/>
        </w:rPr>
        <w:t>（包括修</w:t>
      </w:r>
      <w:r>
        <w:rPr>
          <w:lang w:eastAsia="zh-CN"/>
        </w:rPr>
        <w:t>改</w:t>
      </w:r>
      <w:r>
        <w:rPr>
          <w:spacing w:val="2"/>
          <w:lang w:eastAsia="zh-CN"/>
        </w:rPr>
        <w:t>文件</w:t>
      </w:r>
      <w:r>
        <w:rPr>
          <w:spacing w:val="-32"/>
          <w:lang w:eastAsia="zh-CN"/>
        </w:rPr>
        <w:t>、</w:t>
      </w:r>
      <w:r>
        <w:rPr>
          <w:spacing w:val="2"/>
          <w:lang w:eastAsia="zh-CN"/>
        </w:rPr>
        <w:t>参考</w:t>
      </w:r>
      <w:r>
        <w:rPr>
          <w:lang w:eastAsia="zh-CN"/>
        </w:rPr>
        <w:t>资</w:t>
      </w:r>
      <w:r>
        <w:rPr>
          <w:spacing w:val="2"/>
          <w:lang w:eastAsia="zh-CN"/>
        </w:rPr>
        <w:t>料和有</w:t>
      </w:r>
      <w:r>
        <w:rPr>
          <w:lang w:eastAsia="zh-CN"/>
        </w:rPr>
        <w:t>关</w:t>
      </w:r>
      <w:r>
        <w:rPr>
          <w:spacing w:val="2"/>
          <w:lang w:eastAsia="zh-CN"/>
        </w:rPr>
        <w:t>附件</w:t>
      </w:r>
      <w:r>
        <w:rPr>
          <w:spacing w:val="-32"/>
          <w:lang w:eastAsia="zh-CN"/>
        </w:rPr>
        <w:t>）</w:t>
      </w:r>
      <w:r>
        <w:rPr>
          <w:lang w:eastAsia="zh-CN"/>
        </w:rPr>
        <w:t>，</w:t>
      </w:r>
      <w:r>
        <w:rPr>
          <w:spacing w:val="-1"/>
          <w:lang w:eastAsia="zh-CN"/>
        </w:rPr>
        <w:t>我方认为《谈判文件》所有的条款是合理、公平、公正的，我们完全理解并同意放弃对</w:t>
      </w:r>
      <w:r>
        <w:rPr>
          <w:spacing w:val="1"/>
          <w:lang w:eastAsia="zh-CN"/>
        </w:rPr>
        <w:t>这方面有不明及误解的权利。</w:t>
      </w:r>
    </w:p>
    <w:p>
      <w:pPr>
        <w:pStyle w:val="4"/>
        <w:snapToGrid w:val="0"/>
        <w:spacing w:before="67" w:line="360" w:lineRule="auto"/>
        <w:ind w:right="19" w:firstLine="484"/>
        <w:contextualSpacing/>
        <w:rPr>
          <w:lang w:eastAsia="zh-CN"/>
        </w:rPr>
      </w:pPr>
      <w:r>
        <w:rPr>
          <w:rFonts w:ascii="宋体" w:hAnsi="宋体" w:eastAsia="宋体" w:cs="Times New Roman"/>
          <w:sz w:val="24"/>
          <w:szCs w:val="24"/>
          <w:lang w:val="en-US" w:eastAsia="en-US" w:bidi="ar-SA"/>
        </w:rPr>
        <w:pict>
          <v:group id="Group 231" o:spid="_x0000_s1032" o:spt="203" style="position:absolute;left:0pt;margin-left:437.1pt;margin-top:15.45pt;height:0.75pt;width:0.1pt;mso-position-horizontal-relative:page;z-index:-251656192;mso-width-relative:page;mso-height-relative:page;" coordorigin="8742,309" coordsize="2,15">
            <o:lock v:ext="edit" position="f" selection="f" grouping="f" rotation="f" cropping="f" text="f" aspectratio="f"/>
            <v:shape id="未知 232" o:spid="_x0000_s1033" style="position:absolute;left:8742;top:309;height:15;width:2;" fillcolor="#FFFFFF" filled="f" o:preferrelative="t" stroked="t" coordorigin="8742,309" coordsize="0,15" path="m8742,309l8742,324e">
              <v:fill on="f" color2="#FFFFFF" focussize="0,0"/>
              <v:stroke color="#000000" color2="#FFFFFF" miterlimit="2"/>
              <v:imagedata gain="65536f" blacklevel="0f" gamma="0" o:title=""/>
              <o:lock v:ext="edit" position="f" selection="f" grouping="f" rotation="f" cropping="f" text="f" aspectratio="f"/>
            </v:shape>
          </v:group>
        </w:pict>
      </w:r>
      <w:r>
        <w:rPr>
          <w:spacing w:val="2"/>
          <w:lang w:eastAsia="zh-CN"/>
        </w:rPr>
        <w:t>六</w:t>
      </w:r>
      <w:r>
        <w:rPr>
          <w:spacing w:val="-39"/>
          <w:lang w:eastAsia="zh-CN"/>
        </w:rPr>
        <w:t>、</w:t>
      </w:r>
      <w:r>
        <w:rPr>
          <w:spacing w:val="2"/>
          <w:lang w:eastAsia="zh-CN"/>
        </w:rPr>
        <w:t>我方</w:t>
      </w:r>
      <w:r>
        <w:rPr>
          <w:lang w:eastAsia="zh-CN"/>
        </w:rPr>
        <w:t>的</w:t>
      </w:r>
      <w:r>
        <w:rPr>
          <w:spacing w:val="2"/>
          <w:lang w:eastAsia="zh-CN"/>
        </w:rPr>
        <w:t>报价承诺从填报</w:t>
      </w:r>
      <w:r>
        <w:rPr>
          <w:lang w:eastAsia="zh-CN"/>
        </w:rPr>
        <w:t>之</w:t>
      </w:r>
      <w:r>
        <w:rPr>
          <w:spacing w:val="2"/>
          <w:lang w:eastAsia="zh-CN"/>
        </w:rPr>
        <w:t>日至合同终</w:t>
      </w:r>
      <w:r>
        <w:rPr>
          <w:lang w:eastAsia="zh-CN"/>
        </w:rPr>
        <w:t>止</w:t>
      </w:r>
      <w:r>
        <w:rPr>
          <w:spacing w:val="2"/>
          <w:lang w:eastAsia="zh-CN"/>
        </w:rPr>
        <w:t>期间有效</w:t>
      </w:r>
      <w:r>
        <w:rPr>
          <w:spacing w:val="-39"/>
          <w:lang w:eastAsia="zh-CN"/>
        </w:rPr>
        <w:t>，</w:t>
      </w:r>
      <w:r>
        <w:rPr>
          <w:lang w:eastAsia="zh-CN"/>
        </w:rPr>
        <w:t>如</w:t>
      </w:r>
      <w:r>
        <w:rPr>
          <w:spacing w:val="2"/>
          <w:lang w:eastAsia="zh-CN"/>
        </w:rPr>
        <w:t>果我方在合同终</w:t>
      </w:r>
      <w:r>
        <w:rPr>
          <w:lang w:eastAsia="zh-CN"/>
        </w:rPr>
        <w:t>止</w:t>
      </w:r>
      <w:r>
        <w:rPr>
          <w:spacing w:val="10"/>
          <w:lang w:eastAsia="zh-CN"/>
        </w:rPr>
        <w:t>前</w:t>
      </w:r>
      <w:r>
        <w:rPr>
          <w:spacing w:val="2"/>
          <w:lang w:eastAsia="zh-CN"/>
        </w:rPr>
        <w:t>撤回</w:t>
      </w:r>
      <w:r>
        <w:rPr>
          <w:spacing w:val="1"/>
          <w:lang w:eastAsia="zh-CN"/>
        </w:rPr>
        <w:t>承诺将承担违约责任。</w:t>
      </w:r>
    </w:p>
    <w:p>
      <w:pPr>
        <w:pStyle w:val="4"/>
        <w:tabs>
          <w:tab w:val="left" w:pos="3552"/>
        </w:tabs>
        <w:snapToGrid w:val="0"/>
        <w:spacing w:before="0" w:line="360" w:lineRule="auto"/>
        <w:ind w:left="408"/>
        <w:contextualSpacing/>
        <w:rPr>
          <w:spacing w:val="1"/>
          <w:lang w:eastAsia="zh-CN"/>
        </w:rPr>
      </w:pPr>
      <w:r>
        <w:rPr>
          <w:spacing w:val="1"/>
          <w:lang w:eastAsia="zh-CN"/>
        </w:rPr>
        <w:t>七、与本次报价有关的一切正式往来文件请寄：</w:t>
      </w:r>
    </w:p>
    <w:p>
      <w:pPr>
        <w:pStyle w:val="4"/>
        <w:tabs>
          <w:tab w:val="left" w:pos="3552"/>
        </w:tabs>
        <w:snapToGrid w:val="0"/>
        <w:spacing w:before="0" w:line="360" w:lineRule="auto"/>
        <w:ind w:left="408"/>
        <w:contextualSpacing/>
        <w:rPr>
          <w:lang w:eastAsia="zh-CN"/>
        </w:rPr>
      </w:pPr>
      <w:r>
        <w:rPr>
          <w:spacing w:val="1"/>
          <w:lang w:eastAsia="zh-CN"/>
        </w:rPr>
        <w:t>地址：</w:t>
      </w:r>
      <w:r>
        <w:rPr>
          <w:spacing w:val="1"/>
          <w:lang w:eastAsia="zh-CN"/>
        </w:rPr>
        <w:tab/>
      </w:r>
      <w:r>
        <w:rPr>
          <w:spacing w:val="2"/>
          <w:lang w:eastAsia="zh-CN"/>
        </w:rPr>
        <w:t>邮编：</w:t>
      </w:r>
    </w:p>
    <w:p>
      <w:pPr>
        <w:pStyle w:val="4"/>
        <w:tabs>
          <w:tab w:val="left" w:pos="3552"/>
        </w:tabs>
        <w:snapToGrid w:val="0"/>
        <w:spacing w:before="0" w:line="360" w:lineRule="auto"/>
        <w:ind w:left="405"/>
        <w:contextualSpacing/>
        <w:rPr>
          <w:spacing w:val="2"/>
          <w:lang w:eastAsia="zh-CN"/>
        </w:rPr>
      </w:pPr>
      <w:r>
        <w:rPr>
          <w:spacing w:val="1"/>
          <w:lang w:eastAsia="zh-CN"/>
        </w:rPr>
        <w:t>电话：</w:t>
      </w:r>
      <w:r>
        <w:rPr>
          <w:spacing w:val="1"/>
          <w:lang w:eastAsia="zh-CN"/>
        </w:rPr>
        <w:tab/>
      </w:r>
      <w:r>
        <w:rPr>
          <w:spacing w:val="2"/>
          <w:lang w:eastAsia="zh-CN"/>
        </w:rPr>
        <w:t>传真</w:t>
      </w:r>
      <w:r>
        <w:rPr>
          <w:rFonts w:hint="eastAsia"/>
          <w:spacing w:val="2"/>
          <w:lang w:eastAsia="zh-CN"/>
        </w:rPr>
        <w:t>：</w:t>
      </w:r>
    </w:p>
    <w:p>
      <w:pPr>
        <w:pStyle w:val="4"/>
        <w:tabs>
          <w:tab w:val="left" w:pos="3552"/>
        </w:tabs>
        <w:snapToGrid w:val="0"/>
        <w:spacing w:before="0" w:line="360" w:lineRule="auto"/>
        <w:ind w:left="405"/>
        <w:contextualSpacing/>
        <w:rPr>
          <w:spacing w:val="2"/>
          <w:lang w:eastAsia="zh-CN"/>
        </w:rPr>
      </w:pPr>
      <w:r>
        <w:rPr>
          <w:spacing w:val="1"/>
          <w:lang w:eastAsia="zh-CN"/>
        </w:rPr>
        <w:t>法定代表人：（电子印章）供应商全称：（电子公章）</w:t>
      </w:r>
    </w:p>
    <w:p>
      <w:pPr>
        <w:pStyle w:val="4"/>
        <w:tabs>
          <w:tab w:val="left" w:pos="5974"/>
          <w:tab w:val="left" w:pos="6457"/>
        </w:tabs>
        <w:snapToGrid w:val="0"/>
        <w:spacing w:before="67" w:line="360" w:lineRule="auto"/>
        <w:ind w:left="5490"/>
        <w:contextualSpacing/>
      </w:pPr>
      <w:r>
        <w:t>年</w:t>
      </w:r>
      <w:r>
        <w:tab/>
      </w:r>
      <w:r>
        <w:t>月</w:t>
      </w:r>
      <w:r>
        <w:tab/>
      </w:r>
      <w:r>
        <w:t>日</w:t>
      </w:r>
    </w:p>
    <w:p>
      <w:pPr>
        <w:pStyle w:val="4"/>
        <w:tabs>
          <w:tab w:val="left" w:pos="3552"/>
        </w:tabs>
        <w:snapToGrid w:val="0"/>
        <w:spacing w:before="0" w:line="360" w:lineRule="auto"/>
        <w:ind w:left="405"/>
        <w:contextualSpacing/>
        <w:rPr>
          <w:lang w:eastAsia="zh-CN"/>
        </w:rPr>
        <w:sectPr>
          <w:type w:val="continuous"/>
          <w:pgSz w:w="11910" w:h="16840"/>
          <w:pgMar w:top="1420" w:right="1200" w:bottom="1360" w:left="1260" w:header="720" w:footer="720" w:gutter="0"/>
          <w:cols w:space="720" w:num="1"/>
        </w:sectPr>
      </w:pPr>
    </w:p>
    <w:p>
      <w:pPr>
        <w:pStyle w:val="15"/>
        <w:snapToGrid w:val="0"/>
        <w:spacing w:before="26" w:line="360" w:lineRule="auto"/>
        <w:ind w:left="112"/>
        <w:contextualSpacing/>
      </w:pPr>
      <w:r>
        <w:rPr>
          <w:spacing w:val="2"/>
        </w:rPr>
        <w:t>附</w:t>
      </w:r>
      <w:r>
        <w:t>件</w:t>
      </w:r>
      <w:r>
        <w:rPr>
          <w:rFonts w:ascii="Times New Roman" w:hAnsi="Times New Roman" w:eastAsia="Times New Roman"/>
        </w:rPr>
        <w:t>2</w:t>
      </w:r>
      <w:r>
        <w:rPr>
          <w:spacing w:val="4"/>
        </w:rPr>
        <w:t>（</w:t>
      </w:r>
      <w:r>
        <w:rPr>
          <w:spacing w:val="2"/>
        </w:rPr>
        <w:t>指定格</w:t>
      </w:r>
      <w:r>
        <w:rPr>
          <w:spacing w:val="4"/>
        </w:rPr>
        <w:t>式</w:t>
      </w:r>
      <w:r>
        <w:rPr>
          <w:spacing w:val="2"/>
        </w:rPr>
        <w:t>）</w:t>
      </w:r>
      <w:r>
        <w:t>：</w:t>
      </w:r>
    </w:p>
    <w:p>
      <w:pPr>
        <w:pStyle w:val="15"/>
        <w:snapToGrid w:val="0"/>
        <w:spacing w:before="26" w:line="360" w:lineRule="auto"/>
        <w:ind w:left="112"/>
        <w:contextualSpacing/>
        <w:rPr>
          <w:b w:val="0"/>
          <w:bCs w:val="0"/>
        </w:rPr>
      </w:pPr>
      <w:r>
        <w:rPr>
          <w:spacing w:val="2"/>
        </w:rPr>
        <w:t>开标一览表</w:t>
      </w:r>
    </w:p>
    <w:p>
      <w:pPr>
        <w:pStyle w:val="14"/>
        <w:snapToGrid w:val="0"/>
        <w:spacing w:line="360" w:lineRule="auto"/>
        <w:ind w:left="112"/>
        <w:contextualSpacing/>
        <w:rPr>
          <w:b w:val="0"/>
          <w:bCs w:val="0"/>
        </w:rPr>
      </w:pPr>
    </w:p>
    <w:tbl>
      <w:tblPr>
        <w:tblStyle w:val="10"/>
        <w:tblpPr w:leftFromText="180" w:rightFromText="180" w:vertAnchor="page" w:horzAnchor="page" w:tblpX="1222" w:tblpY="2167"/>
        <w:tblOverlap w:val="never"/>
        <w:tblW w:w="14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8"/>
        <w:gridCol w:w="2932"/>
        <w:gridCol w:w="1215"/>
        <w:gridCol w:w="870"/>
        <w:gridCol w:w="1410"/>
        <w:gridCol w:w="1230"/>
        <w:gridCol w:w="915"/>
        <w:gridCol w:w="1065"/>
        <w:gridCol w:w="900"/>
        <w:gridCol w:w="106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exact"/>
        </w:trPr>
        <w:tc>
          <w:tcPr>
            <w:tcW w:w="978"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23" w:right="0"/>
              <w:contextualSpacing/>
              <w:rPr>
                <w:rFonts w:hint="default" w:ascii="宋体" w:hAnsi="宋体" w:cs="宋体"/>
                <w:sz w:val="21"/>
                <w:szCs w:val="21"/>
              </w:rPr>
            </w:pPr>
            <w:r>
              <w:rPr>
                <w:rFonts w:hint="default" w:ascii="宋体" w:hAnsi="宋体" w:cs="宋体"/>
                <w:b/>
                <w:bCs/>
                <w:spacing w:val="2"/>
                <w:sz w:val="21"/>
                <w:szCs w:val="21"/>
              </w:rPr>
              <w:t>序号</w:t>
            </w:r>
          </w:p>
        </w:tc>
        <w:tc>
          <w:tcPr>
            <w:tcW w:w="2932" w:type="dxa"/>
            <w:tcBorders>
              <w:top w:val="single" w:color="000000" w:sz="6" w:space="0"/>
              <w:left w:val="single" w:color="000000" w:sz="4" w:space="0"/>
              <w:bottom w:val="single" w:color="000000" w:sz="4" w:space="0"/>
              <w:right w:val="single" w:color="000000" w:sz="4" w:space="0"/>
            </w:tcBorders>
            <w:vAlign w:val="top"/>
          </w:tcPr>
          <w:p>
            <w:pPr>
              <w:pStyle w:val="18"/>
              <w:snapToGrid w:val="0"/>
              <w:spacing w:before="169" w:beforeAutospacing="0" w:after="0" w:afterAutospacing="0" w:line="360" w:lineRule="auto"/>
              <w:ind w:left="1" w:right="0"/>
              <w:contextualSpacing/>
              <w:jc w:val="center"/>
              <w:rPr>
                <w:rFonts w:hint="default" w:ascii="宋体" w:hAnsi="宋体" w:cs="宋体"/>
                <w:sz w:val="21"/>
                <w:szCs w:val="21"/>
              </w:rPr>
            </w:pPr>
            <w:r>
              <w:rPr>
                <w:rFonts w:hint="default" w:ascii="宋体" w:hAnsi="宋体" w:cs="宋体"/>
                <w:b/>
                <w:bCs/>
                <w:spacing w:val="2"/>
                <w:sz w:val="21"/>
                <w:szCs w:val="21"/>
              </w:rPr>
              <w:t>设备名称</w:t>
            </w:r>
          </w:p>
        </w:tc>
        <w:tc>
          <w:tcPr>
            <w:tcW w:w="12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 w:right="0"/>
              <w:contextualSpacing/>
              <w:rPr>
                <w:rFonts w:hint="default" w:ascii="宋体" w:hAnsi="宋体" w:cs="宋体"/>
                <w:sz w:val="21"/>
                <w:szCs w:val="21"/>
              </w:rPr>
            </w:pPr>
            <w:r>
              <w:rPr>
                <w:rFonts w:hint="default" w:ascii="宋体" w:hAnsi="宋体" w:cs="宋体"/>
                <w:b/>
                <w:bCs/>
                <w:spacing w:val="2"/>
                <w:sz w:val="21"/>
                <w:szCs w:val="21"/>
              </w:rPr>
              <w:t>生产厂商</w:t>
            </w:r>
          </w:p>
        </w:tc>
        <w:tc>
          <w:tcPr>
            <w:tcW w:w="87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8" w:right="0"/>
              <w:contextualSpacing/>
              <w:rPr>
                <w:rFonts w:hint="default" w:ascii="宋体" w:hAnsi="宋体" w:cs="宋体"/>
                <w:sz w:val="21"/>
                <w:szCs w:val="21"/>
              </w:rPr>
            </w:pPr>
            <w:r>
              <w:rPr>
                <w:rFonts w:hint="default" w:ascii="宋体" w:hAnsi="宋体" w:cs="宋体"/>
                <w:b/>
                <w:bCs/>
                <w:spacing w:val="2"/>
                <w:sz w:val="21"/>
                <w:szCs w:val="21"/>
              </w:rPr>
              <w:t>品牌</w:t>
            </w:r>
          </w:p>
        </w:tc>
        <w:tc>
          <w:tcPr>
            <w:tcW w:w="141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69" w:right="0"/>
              <w:contextualSpacing/>
              <w:rPr>
                <w:rFonts w:hint="default" w:ascii="宋体" w:hAnsi="宋体" w:cs="宋体"/>
                <w:sz w:val="21"/>
                <w:szCs w:val="21"/>
              </w:rPr>
            </w:pPr>
            <w:r>
              <w:rPr>
                <w:rFonts w:hint="default" w:ascii="宋体" w:hAnsi="宋体" w:cs="宋体"/>
                <w:b/>
                <w:bCs/>
                <w:spacing w:val="2"/>
                <w:sz w:val="21"/>
                <w:szCs w:val="21"/>
              </w:rPr>
              <w:t>产地</w:t>
            </w:r>
          </w:p>
        </w:tc>
        <w:tc>
          <w:tcPr>
            <w:tcW w:w="123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97" w:right="0"/>
              <w:contextualSpacing/>
              <w:rPr>
                <w:rFonts w:hint="default" w:ascii="宋体" w:hAnsi="宋体" w:cs="宋体"/>
                <w:sz w:val="21"/>
                <w:szCs w:val="21"/>
              </w:rPr>
            </w:pPr>
            <w:r>
              <w:rPr>
                <w:rFonts w:hint="default" w:ascii="宋体" w:hAnsi="宋体" w:cs="宋体"/>
                <w:b/>
                <w:bCs/>
                <w:spacing w:val="2"/>
                <w:sz w:val="21"/>
                <w:szCs w:val="21"/>
              </w:rPr>
              <w:t>规格型号</w:t>
            </w:r>
          </w:p>
        </w:tc>
        <w:tc>
          <w:tcPr>
            <w:tcW w:w="91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86" w:right="0"/>
              <w:contextualSpacing/>
              <w:rPr>
                <w:rFonts w:hint="default" w:ascii="宋体" w:hAnsi="宋体" w:cs="宋体"/>
                <w:sz w:val="21"/>
                <w:szCs w:val="21"/>
              </w:rPr>
            </w:pPr>
            <w:r>
              <w:rPr>
                <w:rFonts w:hint="default" w:ascii="宋体" w:hAnsi="宋体" w:cs="宋体"/>
                <w:b/>
                <w:bCs/>
                <w:spacing w:val="2"/>
                <w:sz w:val="21"/>
                <w:szCs w:val="21"/>
              </w:rPr>
              <w:t>单位</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79" w:right="0"/>
              <w:contextualSpacing/>
              <w:rPr>
                <w:rFonts w:hint="default" w:ascii="宋体" w:hAnsi="宋体" w:cs="宋体"/>
                <w:sz w:val="21"/>
                <w:szCs w:val="21"/>
              </w:rPr>
            </w:pPr>
            <w:r>
              <w:rPr>
                <w:rFonts w:hint="default" w:ascii="宋体" w:hAnsi="宋体" w:cs="宋体"/>
                <w:b/>
                <w:bCs/>
                <w:spacing w:val="2"/>
                <w:sz w:val="21"/>
                <w:szCs w:val="21"/>
              </w:rPr>
              <w:t>数量</w:t>
            </w:r>
          </w:p>
        </w:tc>
        <w:tc>
          <w:tcPr>
            <w:tcW w:w="900"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11" w:right="0"/>
              <w:contextualSpacing/>
              <w:rPr>
                <w:rFonts w:hint="default" w:ascii="宋体" w:hAnsi="宋体" w:cs="宋体"/>
                <w:sz w:val="21"/>
                <w:szCs w:val="21"/>
              </w:rPr>
            </w:pPr>
            <w:r>
              <w:rPr>
                <w:rFonts w:hint="default" w:ascii="宋体" w:hAnsi="宋体" w:cs="宋体"/>
                <w:b/>
                <w:bCs/>
                <w:spacing w:val="1"/>
                <w:sz w:val="21"/>
                <w:szCs w:val="21"/>
              </w:rPr>
              <w:t>单价（元）</w:t>
            </w:r>
          </w:p>
        </w:tc>
        <w:tc>
          <w:tcPr>
            <w:tcW w:w="1065" w:type="dxa"/>
            <w:tcBorders>
              <w:top w:val="single" w:color="000000" w:sz="6" w:space="0"/>
              <w:left w:val="single" w:color="000000" w:sz="4" w:space="0"/>
              <w:bottom w:val="single" w:color="000000" w:sz="6" w:space="0"/>
              <w:right w:val="single" w:color="000000" w:sz="4" w:space="0"/>
            </w:tcBorders>
            <w:vAlign w:val="top"/>
          </w:tcPr>
          <w:p>
            <w:pPr>
              <w:pStyle w:val="18"/>
              <w:snapToGrid w:val="0"/>
              <w:spacing w:before="169" w:beforeAutospacing="0" w:after="0" w:afterAutospacing="0" w:line="360" w:lineRule="auto"/>
              <w:ind w:left="39" w:right="0"/>
              <w:contextualSpacing/>
              <w:rPr>
                <w:rFonts w:hint="default" w:ascii="宋体" w:hAnsi="宋体" w:cs="宋体"/>
                <w:sz w:val="21"/>
                <w:szCs w:val="21"/>
              </w:rPr>
            </w:pPr>
            <w:r>
              <w:rPr>
                <w:rFonts w:hint="default" w:ascii="宋体" w:hAnsi="宋体" w:cs="宋体"/>
                <w:b/>
                <w:bCs/>
                <w:spacing w:val="1"/>
                <w:sz w:val="21"/>
                <w:szCs w:val="21"/>
              </w:rPr>
              <w:t>合计（元）</w:t>
            </w:r>
          </w:p>
        </w:tc>
        <w:tc>
          <w:tcPr>
            <w:tcW w:w="1440" w:type="dxa"/>
            <w:tcBorders>
              <w:top w:val="single" w:color="000000" w:sz="6" w:space="0"/>
              <w:left w:val="single" w:color="000000" w:sz="4" w:space="0"/>
              <w:bottom w:val="single" w:color="000000" w:sz="6" w:space="0"/>
              <w:right w:val="single" w:color="000000" w:sz="6" w:space="0"/>
            </w:tcBorders>
            <w:vAlign w:val="top"/>
          </w:tcPr>
          <w:p>
            <w:pPr>
              <w:pStyle w:val="18"/>
              <w:snapToGrid w:val="0"/>
              <w:spacing w:before="176" w:beforeAutospacing="0" w:after="0" w:afterAutospacing="0" w:line="360" w:lineRule="auto"/>
              <w:ind w:left="342" w:right="0"/>
              <w:contextualSpacing/>
              <w:rPr>
                <w:rFonts w:hint="default" w:ascii="宋体" w:hAnsi="宋体" w:cs="宋体"/>
                <w:sz w:val="21"/>
                <w:szCs w:val="21"/>
              </w:rPr>
            </w:pPr>
            <w:r>
              <w:rPr>
                <w:rFonts w:hint="default" w:ascii="宋体" w:hAnsi="宋体" w:cs="宋体"/>
                <w:b/>
                <w:bCs/>
                <w:spacing w:val="2"/>
                <w:sz w:val="21"/>
                <w:szCs w:val="21"/>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宋体" w:cs="宋体"/>
                <w:sz w:val="24"/>
                <w:szCs w:val="24"/>
              </w:rPr>
            </w:pPr>
            <w:r>
              <w:rPr>
                <w:rFonts w:hint="default" w:ascii="宋体" w:hAnsi="Calibri" w:cs="Times New Roman"/>
                <w:sz w:val="24"/>
                <w:szCs w:val="20"/>
              </w:rPr>
              <w:t>1</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宋体" w:cs="宋体"/>
                <w:sz w:val="24"/>
                <w:szCs w:val="24"/>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eastAsia="zh-CN"/>
              </w:rPr>
            </w:pPr>
            <w:r>
              <w:rPr>
                <w:rFonts w:hint="eastAsia" w:ascii="宋体" w:hAnsi="Calibri" w:cs="Times New Roman"/>
                <w:sz w:val="24"/>
                <w:szCs w:val="20"/>
                <w:lang w:eastAsia="zh-CN"/>
              </w:rPr>
              <w:t>2</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val="en-US"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eastAsia" w:ascii="宋体" w:hAnsi="宋体" w:eastAsia="宋体" w:cs="宋体"/>
                <w:sz w:val="24"/>
                <w:szCs w:val="24"/>
                <w:lang w:val="en-US" w:eastAsia="zh-CN"/>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val="en-US"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3</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4</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5</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8"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6</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3"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eastAsia" w:ascii="宋体" w:hAnsi="Calibri" w:cs="Times New Roman"/>
                <w:sz w:val="24"/>
                <w:szCs w:val="20"/>
                <w:lang w:val="en-US" w:eastAsia="zh-CN"/>
              </w:rPr>
            </w:pPr>
            <w:r>
              <w:rPr>
                <w:rFonts w:hint="eastAsia" w:ascii="宋体" w:hAnsi="Calibri" w:cs="Times New Roman"/>
                <w:sz w:val="24"/>
                <w:szCs w:val="20"/>
                <w:lang w:val="en-US" w:eastAsia="zh-CN"/>
              </w:rPr>
              <w:t>7</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3" w:hRule="exact"/>
        </w:trPr>
        <w:tc>
          <w:tcPr>
            <w:tcW w:w="978"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4" w:right="0"/>
              <w:contextualSpacing/>
              <w:jc w:val="center"/>
              <w:rPr>
                <w:rFonts w:hint="default" w:ascii="宋体" w:hAnsi="Calibri" w:cs="Times New Roman"/>
                <w:sz w:val="24"/>
                <w:szCs w:val="20"/>
                <w:lang w:val="en-US" w:eastAsia="zh-CN"/>
              </w:rPr>
            </w:pPr>
            <w:r>
              <w:rPr>
                <w:rFonts w:hint="eastAsia" w:ascii="宋体" w:hAnsi="Calibri" w:cs="Times New Roman"/>
                <w:sz w:val="24"/>
                <w:szCs w:val="20"/>
                <w:lang w:val="en-US" w:eastAsia="zh-CN"/>
              </w:rPr>
              <w:t>8</w:t>
            </w:r>
          </w:p>
        </w:tc>
        <w:tc>
          <w:tcPr>
            <w:tcW w:w="2932" w:type="dxa"/>
            <w:tcBorders>
              <w:top w:val="single" w:color="000000" w:sz="4" w:space="0"/>
              <w:left w:val="single" w:color="000000" w:sz="6" w:space="0"/>
              <w:bottom w:val="single" w:color="000000" w:sz="4" w:space="0"/>
              <w:right w:val="single" w:color="000000" w:sz="6" w:space="0"/>
            </w:tcBorders>
            <w:vAlign w:val="center"/>
          </w:tcPr>
          <w:p>
            <w:pPr>
              <w:spacing w:before="36" w:beforeAutospacing="0" w:after="0" w:afterAutospacing="0" w:line="357" w:lineRule="auto"/>
              <w:ind w:left="0" w:right="0"/>
              <w:jc w:val="both"/>
              <w:rPr>
                <w:rFonts w:hint="default" w:ascii="宋体" w:hAnsi="宋体" w:cs="宋体"/>
                <w:color w:val="C00000"/>
                <w:spacing w:val="1"/>
                <w:sz w:val="24"/>
                <w:szCs w:val="24"/>
                <w:lang w:eastAsia="zh-CN"/>
              </w:rPr>
            </w:pPr>
          </w:p>
        </w:tc>
        <w:tc>
          <w:tcPr>
            <w:tcW w:w="121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87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41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123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ascii="Calibri" w:hAnsi="Calibri" w:cs="Times New Roman"/>
                <w:sz w:val="20"/>
                <w:szCs w:val="20"/>
                <w:lang w:eastAsia="zh-CN"/>
              </w:rPr>
            </w:pPr>
          </w:p>
        </w:tc>
        <w:tc>
          <w:tcPr>
            <w:tcW w:w="915" w:type="dxa"/>
            <w:tcBorders>
              <w:top w:val="single" w:color="000000" w:sz="6" w:space="0"/>
              <w:left w:val="single" w:color="000000" w:sz="6" w:space="0"/>
              <w:bottom w:val="single" w:color="000000" w:sz="6" w:space="0"/>
              <w:right w:val="single" w:color="000000" w:sz="6" w:space="0"/>
            </w:tcBorders>
            <w:vAlign w:val="top"/>
          </w:tcPr>
          <w:p>
            <w:pPr>
              <w:pStyle w:val="18"/>
              <w:snapToGrid w:val="0"/>
              <w:spacing w:before="201" w:beforeAutospacing="0" w:after="0" w:afterAutospacing="0" w:line="360" w:lineRule="auto"/>
              <w:ind w:left="0" w:right="0"/>
              <w:contextualSpacing/>
              <w:jc w:val="center"/>
              <w:rPr>
                <w:rFonts w:hint="default" w:ascii="宋体" w:hAnsi="宋体" w:cs="宋体"/>
                <w:sz w:val="24"/>
                <w:szCs w:val="24"/>
              </w:rPr>
            </w:pPr>
          </w:p>
        </w:tc>
        <w:tc>
          <w:tcPr>
            <w:tcW w:w="1065" w:type="dxa"/>
            <w:tcBorders>
              <w:top w:val="single" w:color="000000" w:sz="6" w:space="0"/>
              <w:left w:val="single" w:color="000000" w:sz="6" w:space="0"/>
              <w:bottom w:val="single" w:color="000000" w:sz="6" w:space="0"/>
              <w:right w:val="single" w:color="000000" w:sz="6" w:space="0"/>
            </w:tcBorders>
            <w:vAlign w:val="center"/>
          </w:tcPr>
          <w:p>
            <w:pPr>
              <w:spacing w:before="36" w:beforeAutospacing="0" w:after="0" w:afterAutospacing="0" w:line="357" w:lineRule="auto"/>
              <w:ind w:left="120" w:leftChars="0" w:right="0" w:firstLine="482" w:firstLineChars="0"/>
              <w:jc w:val="both"/>
              <w:rPr>
                <w:rFonts w:hint="default" w:ascii="宋体" w:hAnsi="Calibri" w:cs="Times New Roman"/>
                <w:sz w:val="24"/>
                <w:szCs w:val="20"/>
                <w:lang w:eastAsia="zh-CN"/>
              </w:rPr>
            </w:pPr>
          </w:p>
        </w:tc>
        <w:tc>
          <w:tcPr>
            <w:tcW w:w="90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065"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c>
          <w:tcPr>
            <w:tcW w:w="1440" w:type="dxa"/>
            <w:tcBorders>
              <w:top w:val="single" w:color="000000" w:sz="6" w:space="0"/>
              <w:left w:val="single" w:color="000000" w:sz="6"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exact"/>
        </w:trPr>
        <w:tc>
          <w:tcPr>
            <w:tcW w:w="978" w:type="dxa"/>
            <w:vMerge w:val="restart"/>
            <w:tcBorders>
              <w:top w:val="single" w:color="000000" w:sz="6" w:space="0"/>
              <w:left w:val="single" w:color="000000" w:sz="4" w:space="0"/>
              <w:right w:val="single" w:color="000000" w:sz="4" w:space="0"/>
            </w:tcBorders>
            <w:vAlign w:val="top"/>
          </w:tcPr>
          <w:p>
            <w:pPr>
              <w:pStyle w:val="18"/>
              <w:snapToGrid w:val="0"/>
              <w:spacing w:before="110" w:beforeAutospacing="0" w:after="0" w:afterAutospacing="0" w:line="360" w:lineRule="auto"/>
              <w:ind w:left="95" w:right="88"/>
              <w:contextualSpacing/>
              <w:jc w:val="both"/>
              <w:rPr>
                <w:rFonts w:hint="default" w:ascii="宋体" w:hAnsi="宋体" w:cs="宋体"/>
                <w:sz w:val="24"/>
                <w:szCs w:val="24"/>
              </w:rPr>
            </w:pPr>
            <w:r>
              <w:rPr>
                <w:rFonts w:hint="default" w:ascii="宋体" w:hAnsi="宋体" w:cs="宋体"/>
                <w:spacing w:val="2"/>
                <w:sz w:val="24"/>
                <w:szCs w:val="24"/>
              </w:rPr>
              <w:t xml:space="preserve">投标 总报 </w:t>
            </w:r>
            <w:r>
              <w:rPr>
                <w:rFonts w:hint="default" w:ascii="宋体" w:hAnsi="宋体" w:cs="宋体"/>
                <w:sz w:val="24"/>
                <w:szCs w:val="24"/>
              </w:rPr>
              <w:t>价</w:t>
            </w:r>
          </w:p>
        </w:tc>
        <w:tc>
          <w:tcPr>
            <w:tcW w:w="293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72" w:beforeAutospacing="0" w:after="0" w:afterAutospacing="0" w:line="360" w:lineRule="auto"/>
              <w:ind w:left="-7" w:leftChars="-3" w:right="0" w:firstLine="31" w:firstLineChars="13"/>
              <w:contextualSpacing/>
              <w:rPr>
                <w:rFonts w:hint="default" w:ascii="宋体" w:hAnsi="宋体" w:cs="宋体"/>
                <w:sz w:val="24"/>
                <w:szCs w:val="24"/>
              </w:rPr>
            </w:pPr>
            <w:r>
              <w:rPr>
                <w:rFonts w:hint="default" w:ascii="宋体" w:hAnsi="宋体" w:cs="宋体"/>
                <w:spacing w:val="1"/>
                <w:sz w:val="24"/>
                <w:szCs w:val="24"/>
              </w:rPr>
              <w:t>大写金额（元）</w:t>
            </w:r>
          </w:p>
        </w:tc>
        <w:tc>
          <w:tcPr>
            <w:tcW w:w="10110" w:type="dxa"/>
            <w:gridSpan w:val="9"/>
            <w:tcBorders>
              <w:top w:val="single" w:color="000000" w:sz="6" w:space="0"/>
              <w:left w:val="single" w:color="000000" w:sz="4" w:space="0"/>
              <w:bottom w:val="single" w:color="000000" w:sz="4"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exact"/>
        </w:trPr>
        <w:tc>
          <w:tcPr>
            <w:tcW w:w="978" w:type="dxa"/>
            <w:vMerge w:val="continue"/>
            <w:tcBorders>
              <w:left w:val="single" w:color="000000" w:sz="4" w:space="0"/>
              <w:bottom w:val="single" w:color="000000" w:sz="6"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932" w:type="dxa"/>
            <w:tcBorders>
              <w:top w:val="single" w:color="000000" w:sz="4" w:space="0"/>
              <w:left w:val="single" w:color="000000" w:sz="4" w:space="0"/>
              <w:bottom w:val="single" w:color="000000" w:sz="6" w:space="0"/>
              <w:right w:val="single" w:color="000000" w:sz="4" w:space="0"/>
            </w:tcBorders>
            <w:vAlign w:val="top"/>
          </w:tcPr>
          <w:p>
            <w:pPr>
              <w:pStyle w:val="18"/>
              <w:snapToGrid w:val="0"/>
              <w:spacing w:before="172" w:beforeAutospacing="0" w:after="0" w:afterAutospacing="0" w:line="360" w:lineRule="auto"/>
              <w:ind w:left="-4" w:leftChars="-2" w:right="0" w:firstLine="31" w:firstLineChars="13"/>
              <w:contextualSpacing/>
              <w:rPr>
                <w:rFonts w:hint="default" w:ascii="宋体" w:hAnsi="宋体" w:cs="宋体"/>
                <w:sz w:val="24"/>
                <w:szCs w:val="24"/>
              </w:rPr>
            </w:pPr>
            <w:r>
              <w:rPr>
                <w:rFonts w:hint="default" w:ascii="宋体" w:hAnsi="宋体" w:cs="宋体"/>
                <w:spacing w:val="1"/>
                <w:sz w:val="24"/>
                <w:szCs w:val="24"/>
              </w:rPr>
              <w:t>小写金额（元）</w:t>
            </w:r>
          </w:p>
        </w:tc>
        <w:tc>
          <w:tcPr>
            <w:tcW w:w="10110" w:type="dxa"/>
            <w:gridSpan w:val="9"/>
            <w:tcBorders>
              <w:top w:val="single" w:color="000000" w:sz="4" w:space="0"/>
              <w:left w:val="single" w:color="000000" w:sz="4" w:space="0"/>
              <w:bottom w:val="single" w:color="000000" w:sz="6" w:space="0"/>
              <w:right w:val="single" w:color="000000" w:sz="6" w:space="0"/>
            </w:tcBorders>
            <w:vAlign w:val="top"/>
          </w:tcPr>
          <w:p>
            <w:pPr>
              <w:snapToGrid w:val="0"/>
              <w:spacing w:before="0" w:beforeAutospacing="0" w:after="0" w:afterAutospacing="0" w:line="360" w:lineRule="auto"/>
              <w:ind w:left="0" w:right="0"/>
              <w:contextualSpacing/>
              <w:rPr>
                <w:rFonts w:hint="default"/>
              </w:rPr>
            </w:pPr>
          </w:p>
        </w:tc>
      </w:tr>
    </w:tbl>
    <w:p>
      <w:pPr>
        <w:snapToGrid w:val="0"/>
        <w:spacing w:before="4" w:line="360" w:lineRule="auto"/>
        <w:contextualSpacing/>
        <w:sectPr>
          <w:footerReference r:id="rId5" w:type="default"/>
          <w:pgSz w:w="16840" w:h="11910" w:orient="landscape"/>
          <w:pgMar w:top="1100" w:right="1700" w:bottom="280" w:left="1020" w:header="0" w:footer="0" w:gutter="0"/>
          <w:cols w:space="720" w:num="1"/>
        </w:sectPr>
      </w:pPr>
    </w:p>
    <w:p>
      <w:pPr>
        <w:snapToGrid w:val="0"/>
        <w:spacing w:before="13" w:line="360" w:lineRule="auto"/>
        <w:contextualSpacing/>
        <w:rPr>
          <w:rFonts w:ascii="宋体" w:hAnsi="宋体" w:cs="宋体"/>
          <w:b/>
          <w:bCs/>
          <w:sz w:val="2"/>
          <w:szCs w:val="2"/>
        </w:rPr>
      </w:pPr>
    </w:p>
    <w:p>
      <w:pPr>
        <w:pStyle w:val="19"/>
        <w:snapToGrid w:val="0"/>
        <w:spacing w:before="25" w:line="360" w:lineRule="auto"/>
        <w:contextualSpacing/>
        <w:rPr>
          <w:rFonts w:ascii="宋体" w:hAnsi="宋体" w:cs="宋体"/>
          <w:sz w:val="16"/>
          <w:szCs w:val="16"/>
          <w:lang w:eastAsia="zh-CN"/>
        </w:rPr>
      </w:pPr>
      <w:r>
        <w:rPr>
          <w:rFonts w:cs="宋体"/>
          <w:lang w:eastAsia="zh-CN"/>
        </w:rPr>
        <w:t>备注：本表可自行扩展。</w:t>
      </w:r>
    </w:p>
    <w:p>
      <w:pPr>
        <w:pStyle w:val="4"/>
        <w:snapToGrid w:val="0"/>
        <w:spacing w:before="26" w:line="360" w:lineRule="auto"/>
        <w:ind w:left="0" w:right="458"/>
        <w:contextualSpacing/>
        <w:jc w:val="right"/>
        <w:rPr>
          <w:lang w:eastAsia="zh-CN"/>
        </w:rPr>
      </w:pPr>
      <w:r>
        <w:rPr>
          <w:spacing w:val="1"/>
          <w:lang w:eastAsia="zh-CN"/>
        </w:rPr>
        <w:t>供应商：</w:t>
      </w:r>
      <w:r>
        <w:rPr>
          <w:spacing w:val="1"/>
          <w:u w:val="single" w:color="000000"/>
          <w:lang w:eastAsia="zh-CN"/>
        </w:rPr>
        <w:t>（电子公章）</w:t>
      </w:r>
    </w:p>
    <w:p>
      <w:pPr>
        <w:snapToGrid w:val="0"/>
        <w:spacing w:before="12" w:line="360" w:lineRule="auto"/>
        <w:contextualSpacing/>
        <w:rPr>
          <w:rFonts w:ascii="宋体" w:hAnsi="宋体" w:cs="宋体"/>
          <w:sz w:val="25"/>
          <w:szCs w:val="25"/>
          <w:lang w:eastAsia="zh-CN"/>
        </w:rPr>
      </w:pPr>
    </w:p>
    <w:p>
      <w:pPr>
        <w:pStyle w:val="4"/>
        <w:tabs>
          <w:tab w:val="left" w:pos="12388"/>
          <w:tab w:val="left" w:pos="12993"/>
        </w:tabs>
        <w:snapToGrid w:val="0"/>
        <w:spacing w:before="26" w:line="360" w:lineRule="auto"/>
        <w:ind w:left="11783" w:right="99" w:hanging="668"/>
        <w:contextualSpacing/>
        <w:rPr>
          <w:lang w:eastAsia="zh-CN"/>
        </w:rPr>
      </w:pPr>
      <w:r>
        <w:rPr>
          <w:spacing w:val="1"/>
          <w:lang w:eastAsia="zh-CN"/>
        </w:rPr>
        <w:t>法定代表人：</w:t>
      </w:r>
      <w:r>
        <w:rPr>
          <w:spacing w:val="1"/>
          <w:u w:val="single" w:color="000000"/>
          <w:lang w:eastAsia="zh-CN"/>
        </w:rPr>
        <w:t>（电子印章）</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jc w:val="center"/>
        <w:rPr>
          <w:rFonts w:ascii="Times New Roman" w:hAnsi="Times New Roman" w:eastAsia="Times New Roman"/>
          <w:sz w:val="18"/>
          <w:szCs w:val="18"/>
          <w:lang w:eastAsia="zh-CN"/>
        </w:rPr>
        <w:sectPr>
          <w:type w:val="continuous"/>
          <w:pgSz w:w="16840" w:h="11910" w:orient="landscape"/>
          <w:pgMar w:top="1420" w:right="1700" w:bottom="1360" w:left="1020" w:header="720" w:footer="72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3</w:t>
      </w:r>
      <w:r>
        <w:rPr>
          <w:spacing w:val="2"/>
          <w:lang w:eastAsia="zh-CN"/>
        </w:rPr>
        <w:t>（指定格式）</w:t>
      </w:r>
      <w:r>
        <w:rPr>
          <w:rFonts w:cs="宋体"/>
          <w:spacing w:val="2"/>
          <w:lang w:eastAsia="zh-CN"/>
        </w:rPr>
        <w:t>:</w:t>
      </w:r>
    </w:p>
    <w:p>
      <w:pPr>
        <w:snapToGrid w:val="0"/>
        <w:spacing w:before="9" w:line="360" w:lineRule="auto"/>
        <w:contextualSpacing/>
        <w:rPr>
          <w:rFonts w:ascii="宋体" w:hAnsi="宋体" w:cs="宋体"/>
          <w:b/>
          <w:bCs/>
          <w:lang w:eastAsia="zh-CN"/>
        </w:rPr>
      </w:pPr>
    </w:p>
    <w:p>
      <w:pPr>
        <w:pStyle w:val="14"/>
        <w:snapToGrid w:val="0"/>
        <w:spacing w:before="14" w:line="360" w:lineRule="auto"/>
        <w:ind w:left="1555" w:firstLine="1834"/>
        <w:contextualSpacing/>
        <w:rPr>
          <w:b w:val="0"/>
          <w:bCs w:val="0"/>
          <w:lang w:eastAsia="zh-CN"/>
        </w:rPr>
      </w:pPr>
      <w:r>
        <w:rPr>
          <w:spacing w:val="2"/>
          <w:lang w:eastAsia="zh-CN"/>
        </w:rPr>
        <w:t>法定代表人身份</w:t>
      </w:r>
      <w:r>
        <w:rPr>
          <w:spacing w:val="4"/>
          <w:lang w:eastAsia="zh-CN"/>
        </w:rPr>
        <w:t>证</w:t>
      </w:r>
      <w:r>
        <w:rPr>
          <w:lang w:eastAsia="zh-CN"/>
        </w:rPr>
        <w:t>明</w:t>
      </w:r>
    </w:p>
    <w:p>
      <w:pPr>
        <w:snapToGrid w:val="0"/>
        <w:spacing w:before="9" w:line="360" w:lineRule="auto"/>
        <w:contextualSpacing/>
        <w:rPr>
          <w:rFonts w:ascii="宋体" w:hAnsi="宋体" w:cs="宋体"/>
          <w:b/>
          <w:bCs/>
          <w:lang w:eastAsia="zh-CN"/>
        </w:rPr>
      </w:pPr>
    </w:p>
    <w:p>
      <w:pPr>
        <w:pStyle w:val="4"/>
        <w:tabs>
          <w:tab w:val="left" w:pos="2282"/>
          <w:tab w:val="left" w:pos="3735"/>
          <w:tab w:val="left" w:pos="4824"/>
          <w:tab w:val="left" w:pos="5914"/>
          <w:tab w:val="left" w:pos="6037"/>
        </w:tabs>
        <w:snapToGrid w:val="0"/>
        <w:spacing w:before="0" w:line="360" w:lineRule="auto"/>
        <w:ind w:left="1555" w:right="3307"/>
        <w:contextualSpacing/>
        <w:rPr>
          <w:rFonts w:ascii="Times New Roman" w:hAnsi="Times New Roman" w:eastAsia="Times New Roman"/>
          <w:lang w:eastAsia="zh-CN"/>
        </w:rPr>
      </w:pPr>
      <w:r>
        <w:rPr>
          <w:spacing w:val="2"/>
          <w:lang w:eastAsia="zh-CN"/>
        </w:rPr>
        <w:t>单位名称：</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2"/>
          <w:lang w:eastAsia="zh-CN"/>
        </w:rPr>
        <w:t>单位性质：</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lang w:eastAsia="zh-CN"/>
        </w:rPr>
        <w:t>地</w:t>
      </w:r>
      <w:r>
        <w:rPr>
          <w:lang w:eastAsia="zh-CN"/>
        </w:rPr>
        <w:tab/>
      </w:r>
      <w:r>
        <w:rPr>
          <w:spacing w:val="2"/>
          <w:lang w:eastAsia="zh-CN"/>
        </w:rPr>
        <w:t>址：</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spacing w:val="1"/>
          <w:lang w:eastAsia="zh-CN"/>
        </w:rPr>
        <w:t>成立时间：</w:t>
      </w:r>
      <w:r>
        <w:rPr>
          <w:rFonts w:ascii="Times New Roman" w:hAnsi="Times New Roman" w:eastAsia="Times New Roman"/>
          <w:spacing w:val="1"/>
          <w:u w:val="single" w:color="000000"/>
          <w:lang w:eastAsia="zh-CN"/>
        </w:rPr>
        <w:tab/>
      </w:r>
      <w:r>
        <w:rPr>
          <w:spacing w:val="1"/>
          <w:w w:val="95"/>
          <w:lang w:eastAsia="zh-CN"/>
        </w:rPr>
        <w:t>年</w:t>
      </w:r>
      <w:r>
        <w:rPr>
          <w:rFonts w:ascii="Times New Roman" w:hAnsi="Times New Roman" w:eastAsia="Times New Roman"/>
          <w:spacing w:val="1"/>
          <w:w w:val="95"/>
          <w:u w:val="single" w:color="000000"/>
          <w:lang w:eastAsia="zh-CN"/>
        </w:rPr>
        <w:tab/>
      </w:r>
      <w:r>
        <w:rPr>
          <w:spacing w:val="1"/>
          <w:w w:val="95"/>
          <w:lang w:eastAsia="zh-CN"/>
        </w:rPr>
        <w:t>月</w:t>
      </w:r>
      <w:r>
        <w:rPr>
          <w:rFonts w:ascii="Times New Roman" w:hAnsi="Times New Roman" w:eastAsia="Times New Roman"/>
          <w:spacing w:val="1"/>
          <w:w w:val="95"/>
          <w:u w:val="single" w:color="000000"/>
          <w:lang w:eastAsia="zh-CN"/>
        </w:rPr>
        <w:tab/>
      </w:r>
      <w:r>
        <w:rPr>
          <w:lang w:eastAsia="zh-CN"/>
        </w:rPr>
        <w:t>日</w:t>
      </w:r>
      <w:r>
        <w:rPr>
          <w:spacing w:val="2"/>
          <w:lang w:eastAsia="zh-CN"/>
        </w:rPr>
        <w:t>经营期限：</w:t>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r>
        <w:rPr>
          <w:rFonts w:ascii="Times New Roman" w:hAnsi="Times New Roman" w:eastAsia="Times New Roman"/>
          <w:u w:val="single" w:color="000000"/>
          <w:lang w:eastAsia="zh-CN"/>
        </w:rPr>
        <w:tab/>
      </w:r>
    </w:p>
    <w:p>
      <w:pPr>
        <w:pStyle w:val="4"/>
        <w:tabs>
          <w:tab w:val="left" w:pos="2402"/>
          <w:tab w:val="left" w:pos="4006"/>
          <w:tab w:val="left" w:pos="4241"/>
          <w:tab w:val="left" w:pos="6111"/>
          <w:tab w:val="left" w:pos="6346"/>
          <w:tab w:val="left" w:pos="8216"/>
          <w:tab w:val="left" w:pos="8452"/>
        </w:tabs>
        <w:snapToGrid w:val="0"/>
        <w:spacing w:line="360" w:lineRule="auto"/>
        <w:ind w:left="1558" w:hanging="3"/>
        <w:contextualSpacing/>
        <w:rPr>
          <w:lang w:eastAsia="zh-CN"/>
        </w:rPr>
      </w:pPr>
      <w:r>
        <w:rPr>
          <w:lang w:eastAsia="zh-CN"/>
        </w:rPr>
        <w:t>姓</w:t>
      </w:r>
      <w:r>
        <w:rPr>
          <w:lang w:eastAsia="zh-CN"/>
        </w:rPr>
        <w:tab/>
      </w:r>
      <w:r>
        <w:rPr>
          <w:spacing w:val="12"/>
          <w:w w:val="95"/>
          <w:lang w:eastAsia="zh-CN"/>
        </w:rPr>
        <w:t>名：</w:t>
      </w:r>
      <w:r>
        <w:rPr>
          <w:rFonts w:ascii="Times New Roman" w:hAnsi="Times New Roman" w:eastAsia="Times New Roman"/>
          <w:spacing w:val="12"/>
          <w:w w:val="95"/>
          <w:u w:val="single" w:color="000000"/>
          <w:lang w:eastAsia="zh-CN"/>
        </w:rPr>
        <w:tab/>
      </w:r>
      <w:r>
        <w:rPr>
          <w:rFonts w:ascii="Times New Roman" w:hAnsi="Times New Roman" w:eastAsia="Times New Roman"/>
          <w:spacing w:val="12"/>
          <w:w w:val="95"/>
          <w:lang w:eastAsia="zh-CN"/>
        </w:rPr>
        <w:tab/>
      </w:r>
      <w:r>
        <w:rPr>
          <w:spacing w:val="17"/>
          <w:lang w:eastAsia="zh-CN"/>
        </w:rPr>
        <w:t>性别：</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7"/>
          <w:lang w:eastAsia="zh-CN"/>
        </w:rPr>
        <w:t>年龄：</w:t>
      </w:r>
      <w:r>
        <w:rPr>
          <w:rFonts w:ascii="Times New Roman" w:hAnsi="Times New Roman" w:eastAsia="Times New Roman"/>
          <w:spacing w:val="17"/>
          <w:u w:val="single" w:color="000000"/>
          <w:lang w:eastAsia="zh-CN"/>
        </w:rPr>
        <w:tab/>
      </w:r>
      <w:r>
        <w:rPr>
          <w:rFonts w:ascii="Times New Roman" w:hAnsi="Times New Roman" w:eastAsia="Times New Roman"/>
          <w:spacing w:val="17"/>
          <w:lang w:eastAsia="zh-CN"/>
        </w:rPr>
        <w:tab/>
      </w:r>
      <w:r>
        <w:rPr>
          <w:spacing w:val="18"/>
          <w:lang w:eastAsia="zh-CN"/>
        </w:rPr>
        <w:t>职务：</w:t>
      </w:r>
    </w:p>
    <w:p>
      <w:pPr>
        <w:snapToGrid w:val="0"/>
        <w:spacing w:line="360" w:lineRule="auto"/>
        <w:contextualSpacing/>
        <w:rPr>
          <w:rFonts w:ascii="宋体" w:hAnsi="宋体" w:cs="宋体"/>
          <w:sz w:val="24"/>
          <w:szCs w:val="24"/>
          <w:lang w:eastAsia="zh-CN"/>
        </w:rPr>
      </w:pPr>
    </w:p>
    <w:p>
      <w:pPr>
        <w:snapToGrid w:val="0"/>
        <w:spacing w:before="2" w:line="360" w:lineRule="auto"/>
        <w:contextualSpacing/>
        <w:rPr>
          <w:rFonts w:ascii="宋体" w:hAnsi="宋体" w:cs="宋体"/>
          <w:sz w:val="24"/>
          <w:szCs w:val="24"/>
          <w:lang w:eastAsia="zh-CN"/>
        </w:rPr>
      </w:pPr>
    </w:p>
    <w:p>
      <w:pPr>
        <w:pStyle w:val="4"/>
        <w:tabs>
          <w:tab w:val="left" w:pos="2782"/>
          <w:tab w:val="left" w:pos="9107"/>
        </w:tabs>
        <w:snapToGrid w:val="0"/>
        <w:spacing w:before="0" w:line="360" w:lineRule="auto"/>
        <w:ind w:left="710" w:right="114" w:firstLine="847"/>
        <w:contextualSpacing/>
      </w:pPr>
      <w:r>
        <w:rPr>
          <w:lang w:eastAsia="zh-CN"/>
        </w:rPr>
        <w:t>系</w:t>
      </w:r>
      <w:r>
        <w:rPr>
          <w:rFonts w:ascii="Times New Roman" w:hAnsi="Times New Roman" w:eastAsia="Times New Roman"/>
          <w:u w:val="single" w:color="000000"/>
          <w:lang w:eastAsia="zh-CN"/>
        </w:rPr>
        <w:tab/>
      </w:r>
      <w:r>
        <w:rPr>
          <w:spacing w:val="1"/>
          <w:w w:val="95"/>
          <w:u w:val="single" w:color="000000"/>
          <w:lang w:eastAsia="zh-CN"/>
        </w:rPr>
        <w:t>（</w:t>
      </w:r>
      <w:r>
        <w:rPr>
          <w:spacing w:val="1"/>
          <w:w w:val="95"/>
          <w:lang w:eastAsia="zh-CN"/>
        </w:rPr>
        <w:t>投标供应商单位名称</w:t>
      </w:r>
      <w:r>
        <w:rPr>
          <w:spacing w:val="-101"/>
          <w:w w:val="95"/>
          <w:lang w:eastAsia="zh-CN"/>
        </w:rPr>
        <w:t>）</w:t>
      </w:r>
      <w:r>
        <w:rPr>
          <w:spacing w:val="1"/>
          <w:w w:val="95"/>
          <w:lang w:eastAsia="zh-CN"/>
        </w:rPr>
        <w:t>的</w:t>
      </w:r>
      <w:r>
        <w:rPr>
          <w:w w:val="95"/>
          <w:lang w:eastAsia="zh-CN"/>
        </w:rPr>
        <w:t>法</w:t>
      </w:r>
      <w:r>
        <w:rPr>
          <w:spacing w:val="1"/>
          <w:w w:val="95"/>
          <w:lang w:eastAsia="zh-CN"/>
        </w:rPr>
        <w:t>定代表人</w:t>
      </w:r>
      <w:r>
        <w:rPr>
          <w:spacing w:val="-101"/>
          <w:w w:val="95"/>
          <w:lang w:eastAsia="zh-CN"/>
        </w:rPr>
        <w:t>，</w:t>
      </w:r>
      <w:r>
        <w:rPr>
          <w:spacing w:val="1"/>
          <w:w w:val="95"/>
          <w:lang w:eastAsia="zh-CN"/>
        </w:rPr>
        <w:t>联系电话</w:t>
      </w:r>
      <w:r>
        <w:rPr>
          <w:w w:val="95"/>
          <w:lang w:eastAsia="zh-CN"/>
        </w:rPr>
        <w:t>为</w:t>
      </w:r>
      <w:r>
        <w:rPr>
          <w:rFonts w:ascii="Times New Roman" w:hAnsi="Times New Roman" w:eastAsia="Times New Roman"/>
          <w:w w:val="95"/>
          <w:u w:val="single" w:color="000000"/>
          <w:lang w:eastAsia="zh-CN"/>
        </w:rPr>
        <w:tab/>
      </w:r>
      <w:r>
        <w:rPr>
          <w:lang w:eastAsia="zh-CN"/>
        </w:rPr>
        <w:t xml:space="preserve">。 </w:t>
      </w:r>
      <w:r>
        <w:rPr>
          <w:spacing w:val="2"/>
        </w:rPr>
        <w:t>特此证明。</w:t>
      </w:r>
    </w:p>
    <w:p>
      <w:pPr>
        <w:snapToGrid w:val="0"/>
        <w:spacing w:before="10" w:line="360" w:lineRule="auto"/>
        <w:contextualSpacing/>
        <w:rPr>
          <w:rFonts w:ascii="宋体" w:hAnsi="宋体" w:cs="宋体"/>
          <w:sz w:val="14"/>
          <w:szCs w:val="14"/>
        </w:rPr>
      </w:pPr>
    </w:p>
    <w:p>
      <w:pPr>
        <w:snapToGrid w:val="0"/>
        <w:spacing w:line="360" w:lineRule="auto"/>
        <w:ind w:left="821"/>
        <w:contextualSpacing/>
        <w:rPr>
          <w:rFonts w:ascii="宋体" w:hAnsi="宋体" w:cs="宋体"/>
          <w:sz w:val="20"/>
          <w:szCs w:val="20"/>
        </w:rPr>
      </w:pPr>
      <w:r>
        <w:rPr>
          <w:rFonts w:ascii="宋体" w:hAnsi="宋体" w:eastAsia="宋体" w:cs="宋体"/>
          <w:sz w:val="20"/>
          <w:szCs w:val="20"/>
          <w:lang w:val="en-US" w:eastAsia="en-US" w:bidi="ar-SA"/>
        </w:rPr>
        <w:pict>
          <v:group id="Group 224" o:spid="_x0000_s1034" o:spt="203" style="height:122.95pt;width:409.5pt;" coordorigin="8,8" coordsize="8175,2444">
            <o:lock v:ext="edit" position="f" selection="f" grouping="f" rotation="f" cropping="f" text="f" aspectratio="f"/>
            <v:group id="Group 225" o:spid="_x0000_s1035" o:spt="203" style="position:absolute;left:8;top:8;height:2444;width:4080;" coordorigin="8,8" coordsize="4080,2444">
              <o:lock v:ext="edit" position="f" selection="f" grouping="f" rotation="f" cropping="f" text="f" aspectratio="f"/>
              <v:shape id="未知 226" o:spid="_x0000_s1036"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7" o:spid="_x0000_s1037" o:spt="203" style="position:absolute;left:4103;top:8;height:2444;width:4080;" coordorigin="4103,8" coordsize="4080,2444">
              <o:lock v:ext="edit" position="f" selection="f" grouping="f" rotation="f" cropping="f" text="f" aspectratio="f"/>
              <v:shape id="未知 228" o:spid="_x0000_s1038"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9" o:spid="_x0000_s1039"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43"/>
                        <w:rPr>
                          <w:rFonts w:ascii="宋体" w:hAnsi="宋体" w:cs="宋体"/>
                          <w:sz w:val="21"/>
                          <w:szCs w:val="21"/>
                          <w:lang w:eastAsia="zh-CN"/>
                        </w:rPr>
                      </w:pPr>
                      <w:r>
                        <w:rPr>
                          <w:rFonts w:ascii="宋体" w:hAnsi="宋体" w:cs="宋体"/>
                          <w:b/>
                          <w:bCs/>
                          <w:spacing w:val="1"/>
                          <w:sz w:val="21"/>
                          <w:szCs w:val="21"/>
                          <w:lang w:eastAsia="zh-CN"/>
                        </w:rPr>
                        <w:t>法定代表人身份证正面原件扫描件</w:t>
                      </w:r>
                    </w:p>
                  </w:txbxContent>
                </v:textbox>
              </v:shape>
              <v:shape id="Quad Arrow 230" o:spid="_x0000_s1040"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ind w:left="451"/>
                        <w:rPr>
                          <w:rFonts w:ascii="宋体" w:hAnsi="宋体" w:cs="宋体"/>
                          <w:sz w:val="21"/>
                          <w:szCs w:val="21"/>
                          <w:lang w:eastAsia="zh-CN"/>
                        </w:rPr>
                      </w:pPr>
                      <w:r>
                        <w:rPr>
                          <w:rFonts w:ascii="宋体" w:hAnsi="宋体" w:cs="宋体"/>
                          <w:b/>
                          <w:bCs/>
                          <w:spacing w:val="1"/>
                          <w:sz w:val="21"/>
                          <w:szCs w:val="21"/>
                          <w:lang w:eastAsia="zh-CN"/>
                        </w:rPr>
                        <w:t>法定代表人身份证反面原件扫描件</w:t>
                      </w:r>
                    </w:p>
                  </w:txbxContent>
                </v:textbox>
              </v:shape>
            </v:group>
            <w10:wrap type="none"/>
            <w10:anchorlock/>
          </v:group>
        </w:pict>
      </w:r>
    </w:p>
    <w:p>
      <w:pPr>
        <w:snapToGrid w:val="0"/>
        <w:spacing w:line="360" w:lineRule="auto"/>
        <w:contextualSpacing/>
        <w:rPr>
          <w:rFonts w:ascii="宋体" w:hAnsi="宋体" w:cs="宋体"/>
          <w:sz w:val="20"/>
          <w:szCs w:val="20"/>
        </w:rPr>
      </w:pPr>
    </w:p>
    <w:p>
      <w:pPr>
        <w:snapToGrid w:val="0"/>
        <w:spacing w:line="360" w:lineRule="auto"/>
        <w:contextualSpacing/>
        <w:rPr>
          <w:rFonts w:ascii="宋体" w:hAnsi="宋体" w:cs="宋体"/>
          <w:sz w:val="20"/>
          <w:szCs w:val="20"/>
        </w:rPr>
      </w:pPr>
    </w:p>
    <w:p>
      <w:pPr>
        <w:snapToGrid w:val="0"/>
        <w:spacing w:before="4" w:line="360" w:lineRule="auto"/>
        <w:contextualSpacing/>
        <w:rPr>
          <w:rFonts w:ascii="宋体" w:hAnsi="宋体" w:cs="宋体"/>
        </w:rPr>
      </w:pPr>
    </w:p>
    <w:p>
      <w:pPr>
        <w:snapToGrid w:val="0"/>
        <w:spacing w:line="360" w:lineRule="auto"/>
        <w:contextualSpacing/>
        <w:rPr>
          <w:rFonts w:ascii="宋体" w:hAnsi="宋体" w:cs="宋体"/>
        </w:rPr>
        <w:sectPr>
          <w:footerReference r:id="rId6" w:type="default"/>
          <w:pgSz w:w="11910" w:h="16840"/>
          <w:pgMar w:top="1200" w:right="1180" w:bottom="1160" w:left="1260" w:header="0" w:footer="980" w:gutter="0"/>
          <w:pgNumType w:start="32"/>
          <w:cols w:space="720" w:num="1"/>
        </w:sectPr>
      </w:pPr>
    </w:p>
    <w:p>
      <w:pPr>
        <w:snapToGrid w:val="0"/>
        <w:spacing w:line="360" w:lineRule="auto"/>
        <w:contextualSpacing/>
        <w:rPr>
          <w:rFonts w:ascii="宋体" w:hAnsi="宋体" w:cs="宋体"/>
          <w:sz w:val="24"/>
          <w:szCs w:val="24"/>
        </w:rPr>
      </w:pPr>
    </w:p>
    <w:p>
      <w:pPr>
        <w:snapToGrid w:val="0"/>
        <w:spacing w:line="360" w:lineRule="auto"/>
        <w:contextualSpacing/>
        <w:rPr>
          <w:rFonts w:ascii="宋体" w:hAnsi="宋体" w:cs="宋体"/>
          <w:sz w:val="24"/>
          <w:szCs w:val="24"/>
        </w:rPr>
      </w:pPr>
    </w:p>
    <w:p>
      <w:pPr>
        <w:snapToGrid w:val="0"/>
        <w:spacing w:before="11" w:line="360" w:lineRule="auto"/>
        <w:contextualSpacing/>
        <w:rPr>
          <w:rFonts w:ascii="宋体" w:hAnsi="宋体" w:cs="宋体"/>
          <w:sz w:val="19"/>
          <w:szCs w:val="19"/>
        </w:rPr>
      </w:pPr>
    </w:p>
    <w:p>
      <w:pPr>
        <w:pStyle w:val="4"/>
        <w:snapToGrid w:val="0"/>
        <w:spacing w:before="0" w:line="360" w:lineRule="auto"/>
        <w:contextualSpacing/>
        <w:rPr>
          <w:lang w:eastAsia="zh-CN"/>
        </w:rPr>
      </w:pPr>
      <w:r>
        <w:rPr>
          <w:spacing w:val="1"/>
          <w:lang w:eastAsia="zh-CN"/>
        </w:rPr>
        <w:t>注：身份证国徽面为正面。</w:t>
      </w:r>
    </w:p>
    <w:p>
      <w:pPr>
        <w:pStyle w:val="4"/>
        <w:tabs>
          <w:tab w:val="left" w:pos="1308"/>
          <w:tab w:val="left" w:pos="1913"/>
        </w:tabs>
        <w:snapToGrid w:val="0"/>
        <w:spacing w:before="26" w:line="360" w:lineRule="auto"/>
        <w:ind w:left="701" w:right="1300" w:hanging="600"/>
        <w:contextualSpacing/>
        <w:rPr>
          <w:lang w:eastAsia="zh-CN"/>
        </w:rPr>
      </w:pPr>
      <w:r>
        <w:rPr>
          <w:lang w:eastAsia="zh-CN"/>
        </w:rPr>
        <w:br w:type="column"/>
      </w:r>
      <w:r>
        <w:rPr>
          <w:spacing w:val="1"/>
          <w:lang w:eastAsia="zh-CN"/>
        </w:rPr>
        <w:t>供应商（电子公章）</w:t>
      </w:r>
      <w:r>
        <w:rPr>
          <w:rFonts w:ascii="Times New Roman" w:hAnsi="Times New Roman" w:eastAsia="Times New Roman"/>
          <w:spacing w:val="1"/>
          <w:lang w:eastAsia="zh-CN"/>
        </w:rPr>
        <w:t>:</w:t>
      </w: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180" w:bottom="1360" w:left="1260" w:header="720" w:footer="720" w:gutter="0"/>
          <w:cols w:equalWidth="0" w:num="2">
            <w:col w:w="3008" w:space="2806"/>
            <w:col w:w="3656"/>
          </w:cols>
        </w:sectPr>
      </w:pPr>
    </w:p>
    <w:p>
      <w:pPr>
        <w:snapToGrid w:val="0"/>
        <w:spacing w:before="7" w:line="360" w:lineRule="auto"/>
        <w:contextualSpacing/>
        <w:rPr>
          <w:rFonts w:ascii="宋体" w:hAnsi="宋体" w:cs="宋体"/>
          <w:sz w:val="24"/>
          <w:szCs w:val="24"/>
          <w:lang w:eastAsia="zh-CN"/>
        </w:rPr>
      </w:pPr>
    </w:p>
    <w:p>
      <w:pPr>
        <w:pStyle w:val="14"/>
        <w:snapToGrid w:val="0"/>
        <w:spacing w:before="14" w:line="360" w:lineRule="auto"/>
        <w:ind w:right="215"/>
        <w:contextualSpacing/>
        <w:jc w:val="center"/>
        <w:rPr>
          <w:b w:val="0"/>
          <w:bCs w:val="0"/>
          <w:lang w:eastAsia="zh-CN"/>
        </w:rPr>
      </w:pPr>
      <w:r>
        <w:rPr>
          <w:spacing w:val="1"/>
          <w:lang w:eastAsia="zh-CN"/>
        </w:rPr>
        <w:t>自然人身份证明</w:t>
      </w:r>
    </w:p>
    <w:p>
      <w:pPr>
        <w:snapToGrid w:val="0"/>
        <w:spacing w:before="3" w:line="360" w:lineRule="auto"/>
        <w:contextualSpacing/>
        <w:rPr>
          <w:rFonts w:ascii="宋体" w:hAnsi="宋体" w:cs="宋体"/>
          <w:b/>
          <w:bCs/>
          <w:sz w:val="34"/>
          <w:szCs w:val="34"/>
          <w:lang w:eastAsia="zh-CN"/>
        </w:rPr>
      </w:pPr>
    </w:p>
    <w:p>
      <w:pPr>
        <w:pStyle w:val="4"/>
        <w:tabs>
          <w:tab w:val="left" w:pos="4356"/>
        </w:tabs>
        <w:snapToGrid w:val="0"/>
        <w:spacing w:before="0" w:line="360" w:lineRule="auto"/>
        <w:ind w:left="1135"/>
        <w:contextualSpacing/>
        <w:rPr>
          <w:rFonts w:ascii="Times New Roman" w:hAnsi="Times New Roman" w:eastAsia="Times New Roman"/>
          <w:lang w:eastAsia="zh-CN"/>
        </w:rPr>
      </w:pPr>
      <w:r>
        <w:rPr>
          <w:spacing w:val="2"/>
          <w:lang w:eastAsia="zh-CN"/>
        </w:rPr>
        <w:t>自然人姓名：</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地址：</w:t>
      </w:r>
      <w:r>
        <w:rPr>
          <w:rFonts w:ascii="Times New Roman" w:hAnsi="Times New Roman" w:eastAsia="Times New Roman"/>
          <w:u w:val="single" w:color="000000"/>
          <w:lang w:eastAsia="zh-CN"/>
        </w:rPr>
        <w:tab/>
      </w:r>
    </w:p>
    <w:p>
      <w:pPr>
        <w:snapToGrid w:val="0"/>
        <w:spacing w:before="10" w:line="360" w:lineRule="auto"/>
        <w:contextualSpacing/>
        <w:rPr>
          <w:rFonts w:ascii="Times New Roman" w:hAnsi="Times New Roman" w:eastAsia="Times New Roman"/>
          <w:sz w:val="24"/>
          <w:szCs w:val="24"/>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性别：</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1"/>
          <w:lang w:eastAsia="zh-CN"/>
        </w:rPr>
        <w:t>年龄：</w:t>
      </w:r>
      <w:r>
        <w:rPr>
          <w:rFonts w:ascii="Times New Roman" w:hAnsi="Times New Roman" w:eastAsia="Times New Roman"/>
          <w:u w:val="single" w:color="000000"/>
          <w:lang w:eastAsia="zh-CN"/>
        </w:rPr>
        <w:tab/>
      </w:r>
    </w:p>
    <w:p>
      <w:pPr>
        <w:snapToGrid w:val="0"/>
        <w:spacing w:before="1" w:line="360" w:lineRule="auto"/>
        <w:contextualSpacing/>
        <w:rPr>
          <w:rFonts w:ascii="Times New Roman" w:hAnsi="Times New Roman" w:eastAsia="Times New Roman"/>
          <w:sz w:val="25"/>
          <w:szCs w:val="25"/>
          <w:lang w:eastAsia="zh-CN"/>
        </w:rPr>
      </w:pPr>
    </w:p>
    <w:p>
      <w:pPr>
        <w:pStyle w:val="4"/>
        <w:tabs>
          <w:tab w:val="left" w:pos="4356"/>
        </w:tabs>
        <w:snapToGrid w:val="0"/>
        <w:spacing w:before="26" w:line="360" w:lineRule="auto"/>
        <w:ind w:left="1135"/>
        <w:contextualSpacing/>
        <w:rPr>
          <w:rFonts w:ascii="Times New Roman" w:hAnsi="Times New Roman" w:eastAsia="Times New Roman"/>
          <w:lang w:eastAsia="zh-CN"/>
        </w:rPr>
      </w:pPr>
      <w:r>
        <w:rPr>
          <w:spacing w:val="2"/>
          <w:lang w:eastAsia="zh-CN"/>
        </w:rPr>
        <w:t>联系电话：</w:t>
      </w:r>
      <w:r>
        <w:rPr>
          <w:rFonts w:ascii="Times New Roman" w:hAnsi="Times New Roman" w:eastAsia="Times New Roman"/>
          <w:u w:val="single" w:color="000000"/>
          <w:lang w:eastAsia="zh-CN"/>
        </w:rPr>
        <w:tab/>
      </w:r>
    </w:p>
    <w:p>
      <w:pPr>
        <w:snapToGrid w:val="0"/>
        <w:spacing w:before="11" w:line="360" w:lineRule="auto"/>
        <w:contextualSpacing/>
        <w:rPr>
          <w:rFonts w:ascii="Times New Roman" w:hAnsi="Times New Roman" w:eastAsia="Times New Roman"/>
          <w:sz w:val="24"/>
          <w:szCs w:val="24"/>
          <w:lang w:eastAsia="zh-CN"/>
        </w:rPr>
      </w:pPr>
    </w:p>
    <w:p>
      <w:pPr>
        <w:pStyle w:val="4"/>
        <w:snapToGrid w:val="0"/>
        <w:spacing w:before="26" w:line="360" w:lineRule="auto"/>
        <w:ind w:left="106" w:firstLine="184"/>
        <w:contextualSpacing/>
      </w:pPr>
      <w:r>
        <w:rPr>
          <w:spacing w:val="2"/>
        </w:rPr>
        <w:t>特此证明。</w:t>
      </w:r>
    </w:p>
    <w:p>
      <w:pPr>
        <w:snapToGrid w:val="0"/>
        <w:spacing w:before="11" w:line="360" w:lineRule="auto"/>
        <w:contextualSpacing/>
        <w:rPr>
          <w:rFonts w:ascii="宋体" w:hAnsi="宋体" w:cs="宋体"/>
          <w:sz w:val="29"/>
          <w:szCs w:val="29"/>
        </w:rPr>
      </w:pPr>
    </w:p>
    <w:p>
      <w:pPr>
        <w:snapToGrid w:val="0"/>
        <w:spacing w:line="360" w:lineRule="auto"/>
        <w:ind w:left="401"/>
        <w:contextualSpacing/>
        <w:rPr>
          <w:rFonts w:ascii="宋体" w:hAnsi="宋体" w:cs="宋体"/>
          <w:sz w:val="20"/>
          <w:szCs w:val="20"/>
        </w:rPr>
      </w:pPr>
      <w:r>
        <w:rPr>
          <w:rFonts w:ascii="宋体" w:hAnsi="宋体" w:eastAsia="宋体" w:cs="宋体"/>
          <w:sz w:val="20"/>
          <w:szCs w:val="20"/>
          <w:lang w:val="en-US" w:eastAsia="en-US" w:bidi="ar-SA"/>
        </w:rPr>
        <w:pict>
          <v:group id="Group 217" o:spid="_x0000_s1041" o:spt="203" style="height:122.95pt;width:409.5pt;" coordorigin="8,8" coordsize="8175,2444">
            <o:lock v:ext="edit" position="f" selection="f" grouping="f" rotation="f" cropping="f" text="f" aspectratio="f"/>
            <v:group id="Group 218" o:spid="_x0000_s1042" o:spt="203" style="position:absolute;left:8;top:8;height:2444;width:4080;" coordorigin="8,8" coordsize="4080,2444">
              <o:lock v:ext="edit" position="f" selection="f" grouping="f" rotation="f" cropping="f" text="f" aspectratio="f"/>
              <v:shape id="未知 219" o:spid="_x0000_s1043" style="position:absolute;left:8;top:8;height:2444;width:4080;" fillcolor="#FFFFFF" filled="f" o:preferrelative="t" stroked="t" coordorigin="8,8" coordsize="4080,2444" path="m8,2452l4088,2452,4088,8,8,8,8,2452xe">
                <v:fill on="f" color2="#FFFFFF" focussize="0,0"/>
                <v:stroke color="#000000" color2="#FFFFFF" miterlimit="2"/>
                <v:imagedata gain="65536f" blacklevel="0f" gamma="0" o:title=""/>
                <o:lock v:ext="edit" position="f" selection="f" grouping="f" rotation="f" cropping="f" text="f" aspectratio="f"/>
              </v:shape>
            </v:group>
            <v:group id="Group 220" o:spid="_x0000_s1044" o:spt="203" style="position:absolute;left:4103;top:8;height:2444;width:4080;" coordorigin="4103,8" coordsize="4080,2444">
              <o:lock v:ext="edit" position="f" selection="f" grouping="f" rotation="f" cropping="f" text="f" aspectratio="f"/>
              <v:shape id="未知 221" o:spid="_x0000_s1045" style="position:absolute;left:4103;top:8;height:2444;width:4080;" fillcolor="#FFFFFF" filled="f" o:preferrelative="t" stroked="t" coordorigin="4103,8" coordsize="4080,2444" path="m4103,2452l8183,2452,8183,8,4103,8,4103,2452xe">
                <v:fill on="f" color2="#FFFFFF" focussize="0,0"/>
                <v:stroke color="#000000" color2="#FFFFFF" miterlimit="2"/>
                <v:imagedata gain="65536f" blacklevel="0f" gamma="0" o:title=""/>
                <o:lock v:ext="edit" position="f" selection="f" grouping="f" rotation="f" cropping="f" text="f" aspectratio="f"/>
              </v:shape>
              <v:shape id="Quad Arrow 222" o:spid="_x0000_s1046" o:spt="202" type="#_x0000_t202" style="position:absolute;left:8;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spacing w:before="172"/>
                        <w:ind w:left="654"/>
                        <w:rPr>
                          <w:rFonts w:ascii="宋体" w:hAnsi="宋体" w:cs="宋体"/>
                          <w:sz w:val="21"/>
                          <w:szCs w:val="21"/>
                          <w:lang w:eastAsia="zh-CN"/>
                        </w:rPr>
                      </w:pPr>
                      <w:r>
                        <w:rPr>
                          <w:rFonts w:ascii="宋体" w:hAnsi="宋体" w:cs="宋体"/>
                          <w:b/>
                          <w:bCs/>
                          <w:spacing w:val="1"/>
                          <w:sz w:val="21"/>
                          <w:szCs w:val="21"/>
                          <w:lang w:eastAsia="zh-CN"/>
                        </w:rPr>
                        <w:t>自然人身份证正面原件扫描件</w:t>
                      </w:r>
                    </w:p>
                  </w:txbxContent>
                </v:textbox>
              </v:shape>
              <v:shape id="Quad Arrow 223" o:spid="_x0000_s1047" o:spt="202" type="#_x0000_t202" style="position:absolute;left:4095;top:8;height:2444;width:4088;"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rPr>
                          <w:rFonts w:ascii="宋体" w:hAnsi="宋体" w:cs="宋体"/>
                          <w:sz w:val="20"/>
                          <w:szCs w:val="20"/>
                        </w:rPr>
                      </w:pPr>
                    </w:p>
                    <w:p>
                      <w:pPr>
                        <w:spacing w:before="172"/>
                        <w:ind w:left="662"/>
                        <w:rPr>
                          <w:rFonts w:ascii="宋体" w:hAnsi="宋体" w:cs="宋体"/>
                          <w:sz w:val="21"/>
                          <w:szCs w:val="21"/>
                          <w:lang w:eastAsia="zh-CN"/>
                        </w:rPr>
                      </w:pPr>
                      <w:r>
                        <w:rPr>
                          <w:rFonts w:ascii="宋体" w:hAnsi="宋体" w:cs="宋体"/>
                          <w:b/>
                          <w:bCs/>
                          <w:spacing w:val="1"/>
                          <w:sz w:val="21"/>
                          <w:szCs w:val="21"/>
                          <w:lang w:eastAsia="zh-CN"/>
                        </w:rPr>
                        <w:t>自然人身份证反面原件扫描件</w:t>
                      </w:r>
                    </w:p>
                  </w:txbxContent>
                </v:textbox>
              </v:shape>
            </v:group>
            <w10:wrap type="none"/>
            <w10:anchorlock/>
          </v:group>
        </w:pict>
      </w:r>
    </w:p>
    <w:p>
      <w:pPr>
        <w:snapToGrid w:val="0"/>
        <w:spacing w:line="360" w:lineRule="auto"/>
        <w:contextualSpacing/>
        <w:rPr>
          <w:rFonts w:ascii="宋体" w:hAnsi="宋体" w:cs="宋体"/>
          <w:sz w:val="24"/>
          <w:szCs w:val="24"/>
        </w:rPr>
      </w:pPr>
    </w:p>
    <w:p>
      <w:pPr>
        <w:snapToGrid w:val="0"/>
        <w:spacing w:before="2" w:line="360" w:lineRule="auto"/>
        <w:contextualSpacing/>
        <w:rPr>
          <w:rFonts w:ascii="宋体" w:hAnsi="宋体" w:cs="宋体"/>
          <w:sz w:val="24"/>
          <w:szCs w:val="24"/>
        </w:rPr>
      </w:pPr>
    </w:p>
    <w:p>
      <w:pPr>
        <w:snapToGrid w:val="0"/>
        <w:spacing w:line="360" w:lineRule="auto"/>
        <w:ind w:left="106"/>
        <w:contextualSpacing/>
        <w:rPr>
          <w:rFonts w:ascii="宋体" w:hAnsi="宋体" w:cs="宋体"/>
          <w:sz w:val="21"/>
          <w:szCs w:val="21"/>
          <w:lang w:eastAsia="zh-CN"/>
        </w:rPr>
      </w:pPr>
      <w:r>
        <w:rPr>
          <w:rFonts w:ascii="宋体" w:hAnsi="宋体" w:cs="宋体"/>
          <w:sz w:val="21"/>
          <w:szCs w:val="21"/>
          <w:lang w:eastAsia="zh-CN"/>
        </w:rPr>
        <w:t>注：身份证国徽面为正面，自然人投标的提供，且不能委托代理人投标。</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1"/>
          <w:szCs w:val="21"/>
          <w:lang w:eastAsia="zh-CN"/>
        </w:rPr>
      </w:pPr>
    </w:p>
    <w:p>
      <w:pPr>
        <w:pStyle w:val="4"/>
        <w:tabs>
          <w:tab w:val="left" w:pos="7376"/>
        </w:tabs>
        <w:snapToGrid w:val="0"/>
        <w:spacing w:before="0" w:line="360" w:lineRule="auto"/>
        <w:ind w:left="6529" w:right="420" w:hanging="548"/>
        <w:contextualSpacing/>
        <w:rPr>
          <w:lang w:eastAsia="zh-CN"/>
        </w:rPr>
      </w:pPr>
      <w:r>
        <w:rPr>
          <w:spacing w:val="1"/>
          <w:lang w:eastAsia="zh-CN"/>
        </w:rPr>
        <w:t>自然人（电子印章）</w:t>
      </w:r>
      <w:r>
        <w:rPr>
          <w:rFonts w:cs="宋体"/>
          <w:spacing w:val="1"/>
          <w:lang w:eastAsia="zh-CN"/>
        </w:rPr>
        <w:t>:</w:t>
      </w:r>
      <w:r>
        <w:rPr>
          <w:lang w:eastAsia="zh-CN"/>
        </w:rPr>
        <w:t>年月</w:t>
      </w:r>
      <w:r>
        <w:rPr>
          <w:lang w:eastAsia="zh-CN"/>
        </w:rPr>
        <w:tab/>
      </w:r>
      <w:r>
        <w:rPr>
          <w:lang w:eastAsia="zh-CN"/>
        </w:rPr>
        <w:t>日</w:t>
      </w:r>
    </w:p>
    <w:p>
      <w:pPr>
        <w:snapToGrid w:val="0"/>
        <w:spacing w:line="360" w:lineRule="auto"/>
        <w:contextualSpacing/>
        <w:rPr>
          <w:lang w:eastAsia="zh-CN"/>
        </w:rPr>
        <w:sectPr>
          <w:pgSz w:w="11910" w:h="16840"/>
          <w:pgMar w:top="1580" w:right="1520" w:bottom="1160" w:left="1680" w:header="0" w:footer="980" w:gutter="0"/>
          <w:cols w:space="720" w:num="1"/>
        </w:sectPr>
      </w:pPr>
    </w:p>
    <w:p>
      <w:pPr>
        <w:pStyle w:val="15"/>
        <w:snapToGrid w:val="0"/>
        <w:spacing w:before="8" w:line="360" w:lineRule="auto"/>
        <w:contextualSpacing/>
        <w:rPr>
          <w:rFonts w:cs="宋体"/>
          <w:b w:val="0"/>
          <w:bCs w:val="0"/>
          <w:lang w:eastAsia="zh-CN"/>
        </w:rPr>
      </w:pPr>
      <w:r>
        <w:rPr>
          <w:spacing w:val="1"/>
          <w:lang w:eastAsia="zh-CN"/>
        </w:rPr>
        <w:t>附件</w:t>
      </w:r>
      <w:r>
        <w:rPr>
          <w:rFonts w:cs="宋体"/>
          <w:spacing w:val="2"/>
          <w:lang w:eastAsia="zh-CN"/>
        </w:rPr>
        <w:t>4</w:t>
      </w:r>
      <w:r>
        <w:rPr>
          <w:spacing w:val="2"/>
          <w:lang w:eastAsia="zh-CN"/>
        </w:rPr>
        <w:t>（指定格式）</w:t>
      </w:r>
      <w:r>
        <w:rPr>
          <w:rFonts w:cs="宋体"/>
          <w:spacing w:val="2"/>
          <w:lang w:eastAsia="zh-CN"/>
        </w:rPr>
        <w:t>:</w:t>
      </w:r>
    </w:p>
    <w:p>
      <w:pPr>
        <w:snapToGrid w:val="0"/>
        <w:spacing w:line="360" w:lineRule="auto"/>
        <w:contextualSpacing/>
        <w:rPr>
          <w:rFonts w:ascii="宋体" w:hAnsi="宋体" w:cs="宋体"/>
          <w:b/>
          <w:bCs/>
          <w:sz w:val="24"/>
          <w:szCs w:val="24"/>
          <w:lang w:eastAsia="zh-CN"/>
        </w:rPr>
      </w:pPr>
    </w:p>
    <w:p>
      <w:pPr>
        <w:snapToGrid w:val="0"/>
        <w:spacing w:before="10" w:line="360" w:lineRule="auto"/>
        <w:contextualSpacing/>
        <w:rPr>
          <w:rFonts w:ascii="宋体" w:hAnsi="宋体" w:cs="宋体"/>
          <w:b/>
          <w:bCs/>
          <w:sz w:val="23"/>
          <w:szCs w:val="23"/>
          <w:lang w:eastAsia="zh-CN"/>
        </w:rPr>
      </w:pPr>
    </w:p>
    <w:p>
      <w:pPr>
        <w:pStyle w:val="4"/>
        <w:snapToGrid w:val="0"/>
        <w:spacing w:before="0" w:line="360" w:lineRule="auto"/>
        <w:contextualSpacing/>
        <w:rPr>
          <w:lang w:eastAsia="zh-CN"/>
        </w:rPr>
      </w:pPr>
      <w:r>
        <w:rPr>
          <w:spacing w:val="1"/>
          <w:lang w:eastAsia="zh-CN"/>
        </w:rPr>
        <w:t>致：织金县人民医院</w:t>
      </w:r>
    </w:p>
    <w:p>
      <w:pPr>
        <w:snapToGrid w:val="0"/>
        <w:spacing w:before="8" w:line="360" w:lineRule="auto"/>
        <w:contextualSpacing/>
        <w:rPr>
          <w:rFonts w:ascii="宋体" w:hAnsi="宋体" w:cs="宋体"/>
          <w:sz w:val="33"/>
          <w:szCs w:val="33"/>
          <w:lang w:eastAsia="zh-CN"/>
        </w:rPr>
      </w:pPr>
      <w:r>
        <w:rPr>
          <w:lang w:eastAsia="zh-CN"/>
        </w:rPr>
        <w:br w:type="column"/>
      </w:r>
    </w:p>
    <w:p>
      <w:pPr>
        <w:pStyle w:val="14"/>
        <w:snapToGrid w:val="0"/>
        <w:spacing w:line="360" w:lineRule="auto"/>
        <w:ind w:left="101"/>
        <w:contextualSpacing/>
        <w:rPr>
          <w:b w:val="0"/>
          <w:bCs w:val="0"/>
          <w:lang w:eastAsia="zh-CN"/>
        </w:rPr>
      </w:pPr>
      <w:r>
        <w:rPr>
          <w:spacing w:val="2"/>
          <w:lang w:eastAsia="zh-CN"/>
        </w:rPr>
        <w:t>法定代表人授权委托书</w:t>
      </w:r>
    </w:p>
    <w:p>
      <w:pPr>
        <w:snapToGrid w:val="0"/>
        <w:spacing w:line="360" w:lineRule="auto"/>
        <w:contextualSpacing/>
        <w:rPr>
          <w:lang w:eastAsia="zh-CN"/>
        </w:rPr>
        <w:sectPr>
          <w:pgSz w:w="11910" w:h="16840"/>
          <w:pgMar w:top="1200" w:right="1220" w:bottom="1160" w:left="1260" w:header="0" w:footer="980" w:gutter="0"/>
          <w:cols w:equalWidth="0" w:num="2">
            <w:col w:w="2348" w:space="1008"/>
            <w:col w:w="6074"/>
          </w:cols>
        </w:sectPr>
      </w:pPr>
    </w:p>
    <w:p>
      <w:pPr>
        <w:snapToGrid w:val="0"/>
        <w:spacing w:before="1" w:line="360" w:lineRule="auto"/>
        <w:contextualSpacing/>
        <w:rPr>
          <w:rFonts w:ascii="宋体" w:hAnsi="宋体" w:cs="宋体"/>
          <w:b/>
          <w:bCs/>
          <w:sz w:val="9"/>
          <w:szCs w:val="9"/>
          <w:lang w:eastAsia="zh-CN"/>
        </w:rPr>
      </w:pPr>
    </w:p>
    <w:p>
      <w:pPr>
        <w:pStyle w:val="4"/>
        <w:tabs>
          <w:tab w:val="left" w:pos="1675"/>
          <w:tab w:val="left" w:pos="3612"/>
          <w:tab w:val="left" w:pos="6764"/>
        </w:tabs>
        <w:snapToGrid w:val="0"/>
        <w:spacing w:before="26" w:line="360" w:lineRule="auto"/>
        <w:ind w:right="240" w:firstLine="484"/>
        <w:contextualSpacing/>
        <w:rPr>
          <w:lang w:eastAsia="zh-CN"/>
        </w:rPr>
      </w:pPr>
      <w:r>
        <w:rPr>
          <w:spacing w:val="-1"/>
          <w:lang w:eastAsia="zh-CN"/>
        </w:rPr>
        <w:t>我</w:t>
      </w:r>
      <w:r>
        <w:rPr>
          <w:rFonts w:ascii="Times New Roman" w:hAnsi="Times New Roman" w:eastAsia="Times New Roman"/>
          <w:spacing w:val="-1"/>
          <w:u w:val="single" w:color="000000"/>
          <w:lang w:eastAsia="zh-CN"/>
        </w:rPr>
        <w:tab/>
      </w:r>
      <w:r>
        <w:rPr>
          <w:spacing w:val="1"/>
          <w:lang w:eastAsia="zh-CN"/>
        </w:rPr>
        <w:t>（供应商法定代表人姓名）系</w:t>
      </w:r>
      <w:r>
        <w:rPr>
          <w:rFonts w:ascii="Times New Roman" w:hAnsi="Times New Roman" w:eastAsia="Times New Roman"/>
          <w:spacing w:val="1"/>
          <w:u w:val="single" w:color="000000"/>
          <w:lang w:eastAsia="zh-CN"/>
        </w:rPr>
        <w:tab/>
      </w:r>
      <w:r>
        <w:rPr>
          <w:spacing w:val="1"/>
          <w:lang w:eastAsia="zh-CN"/>
        </w:rPr>
        <w:t>（供应商全称）的法定</w:t>
      </w:r>
      <w:r>
        <w:rPr>
          <w:w w:val="95"/>
          <w:lang w:eastAsia="zh-CN"/>
        </w:rPr>
        <w:t>代表人，现委派我单位</w:t>
      </w:r>
      <w:r>
        <w:rPr>
          <w:rFonts w:ascii="Times New Roman" w:hAnsi="Times New Roman" w:eastAsia="Times New Roman"/>
          <w:w w:val="95"/>
          <w:u w:val="single" w:color="000000"/>
          <w:lang w:eastAsia="zh-CN"/>
        </w:rPr>
        <w:tab/>
      </w:r>
      <w:r>
        <w:rPr>
          <w:spacing w:val="1"/>
          <w:lang w:eastAsia="zh-CN"/>
        </w:rPr>
        <w:t>（被委托人姓名）全权代表我单位参加</w:t>
      </w:r>
    </w:p>
    <w:p>
      <w:pPr>
        <w:pStyle w:val="4"/>
        <w:tabs>
          <w:tab w:val="left" w:pos="5869"/>
        </w:tabs>
        <w:snapToGrid w:val="0"/>
        <w:spacing w:before="34" w:line="360" w:lineRule="auto"/>
        <w:ind w:right="197"/>
        <w:contextualSpacing/>
        <w:jc w:val="both"/>
        <w:rPr>
          <w:lang w:eastAsia="zh-CN"/>
        </w:rPr>
      </w:pPr>
      <w:r>
        <w:rPr>
          <w:rFonts w:ascii="宋体" w:hAnsi="宋体" w:eastAsia="宋体" w:cs="Times New Roman"/>
          <w:sz w:val="24"/>
          <w:szCs w:val="24"/>
          <w:lang w:val="en-US" w:eastAsia="en-US" w:bidi="ar-SA"/>
        </w:rPr>
        <w:pict>
          <v:group id="Group 233" o:spid="_x0000_s1048" o:spt="203" style="position:absolute;left:0pt;margin-left:85.55pt;margin-top:66.3pt;height:189.65pt;width:190.1pt;mso-position-horizontal-relative:page;z-index:-251655168;mso-width-relative:page;mso-height-relative:page;" coordorigin="1711,1326" coordsize="3802,3793">
            <o:lock v:ext="edit" position="f" selection="f" grouping="f" rotation="f" cropping="f" text="f" aspectratio="f"/>
            <v:group id="Group 234" o:spid="_x0000_s1049" o:spt="203" style="position:absolute;left:1716;top:1332;height:2;width:3791;" coordorigin="1716,1332" coordsize="3791,2">
              <o:lock v:ext="edit" position="f" selection="f" grouping="f" rotation="f" cropping="f" text="f" aspectratio="f"/>
              <v:shape id="未知 235" o:spid="_x0000_s1050" style="position:absolute;left:1716;top:1332;height:2;width:3791;" fillcolor="#FFFFFF" filled="f" o:preferrelative="t" stroked="t" coordorigin="1716,1332" coordsize="3791,0" path="m1716,1332l5507,1332e">
                <v:fill on="f" color2="#FFFFFF" focussize="0,0"/>
                <v:stroke color="#000000" color2="#FFFFFF" miterlimit="2"/>
                <v:imagedata gain="65536f" blacklevel="0f" gamma="0" o:title=""/>
                <o:lock v:ext="edit" position="f" selection="f" grouping="f" rotation="f" cropping="f" text="f" aspectratio="f"/>
              </v:shape>
            </v:group>
            <v:group id="Group 236" o:spid="_x0000_s1051" o:spt="203" style="position:absolute;left:1721;top:1337;height:3771;width:2;" coordorigin="1721,1337" coordsize="2,3771">
              <o:lock v:ext="edit" position="f" selection="f" grouping="f" rotation="f" cropping="f" text="f" aspectratio="f"/>
              <v:shape id="未知 237" o:spid="_x0000_s1052" style="position:absolute;left:1721;top:1337;height:3771;width:2;" fillcolor="#FFFFFF" filled="f" o:preferrelative="t" stroked="t" coordorigin="1721,1337" coordsize="0,3771" path="m1721,1337l1721,5108e">
                <v:fill on="f" color2="#FFFFFF" focussize="0,0"/>
                <v:stroke color="#000000" color2="#FFFFFF" miterlimit="2"/>
                <v:imagedata gain="65536f" blacklevel="0f" gamma="0" o:title=""/>
                <o:lock v:ext="edit" position="f" selection="f" grouping="f" rotation="f" cropping="f" text="f" aspectratio="f"/>
              </v:shape>
            </v:group>
            <v:group id="Group 238" o:spid="_x0000_s1053" o:spt="203" style="position:absolute;left:5502;top:1337;height:3771;width:2;" coordorigin="5502,1337" coordsize="2,3771">
              <o:lock v:ext="edit" position="f" selection="f" grouping="f" rotation="f" cropping="f" text="f" aspectratio="f"/>
              <v:shape id="未知 239" o:spid="_x0000_s1054" style="position:absolute;left:5502;top:1337;height:3771;width:2;" fillcolor="#FFFFFF" filled="f" o:preferrelative="t" stroked="t" coordorigin="5502,1337" coordsize="0,3771" path="m5502,1337l5502,5108e">
                <v:fill on="f" color2="#FFFFFF" focussize="0,0"/>
                <v:stroke color="#000000" color2="#FFFFFF" miterlimit="2"/>
                <v:imagedata gain="65536f" blacklevel="0f" gamma="0" o:title=""/>
                <o:lock v:ext="edit" position="f" selection="f" grouping="f" rotation="f" cropping="f" text="f" aspectratio="f"/>
              </v:shape>
            </v:group>
            <v:group id="Group 240" o:spid="_x0000_s1055" o:spt="203" style="position:absolute;left:1716;top:3133;height:2;width:3791;" coordorigin="1716,3133" coordsize="3791,2">
              <o:lock v:ext="edit" position="f" selection="f" grouping="f" rotation="f" cropping="f" text="f" aspectratio="f"/>
              <v:shape id="未知 241" o:spid="_x0000_s1056" style="position:absolute;left:1716;top:3133;height:2;width:3791;" fillcolor="#FFFFFF" filled="f" o:preferrelative="t" stroked="t" coordorigin="1716,3133" coordsize="3791,0" path="m1716,3133l5507,3133e">
                <v:fill on="f" color2="#FFFFFF" focussize="0,0"/>
                <v:stroke color="#000000" color2="#FFFFFF" miterlimit="2"/>
                <v:imagedata gain="65536f" blacklevel="0f" gamma="0" o:title=""/>
                <o:lock v:ext="edit" position="f" selection="f" grouping="f" rotation="f" cropping="f" text="f" aspectratio="f"/>
              </v:shape>
            </v:group>
            <v:group id="Group 242" o:spid="_x0000_s1057" o:spt="203" style="position:absolute;left:1716;top:5113;height:2;width:3791;" coordorigin="1716,5113" coordsize="3791,2">
              <o:lock v:ext="edit" position="f" selection="f" grouping="f" rotation="f" cropping="f" text="f" aspectratio="f"/>
              <v:shape id="未知 243" o:spid="_x0000_s1058" style="position:absolute;left:1716;top:5113;height:2;width:3791;" fillcolor="#FFFFFF" filled="f" o:preferrelative="t" stroked="t" coordorigin="1716,5113" coordsize="3791,0" path="m1716,5113l5507,5113e">
                <v:fill on="f" color2="#FFFFFF" focussize="0,0"/>
                <v:stroke color="#000000" color2="#FFFFFF" miterlimit="2"/>
                <v:imagedata gain="65536f" blacklevel="0f" gamma="0" o:title=""/>
                <o:lock v:ext="edit" position="f" selection="f" grouping="f" rotation="f" cropping="f" text="f" aspectratio="f"/>
              </v:shape>
              <v:shape id="Quad Arrow 244" o:spid="_x0000_s1059" o:spt="202" type="#_x0000_t202" style="position:absolute;left:1721;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法定代表人身份证正面原件扫描件</w:t>
                      </w:r>
                    </w:p>
                  </w:txbxContent>
                </v:textbox>
              </v:shape>
              <v:shape id="Quad Arrow 245" o:spid="_x0000_s1060" o:spt="202" type="#_x0000_t202" style="position:absolute;left:1721;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1043" w:hanging="108"/>
                        <w:rPr>
                          <w:rFonts w:ascii="宋体" w:hAnsi="宋体" w:cs="宋体"/>
                          <w:sz w:val="21"/>
                          <w:szCs w:val="21"/>
                          <w:lang w:eastAsia="zh-CN"/>
                        </w:rPr>
                      </w:pPr>
                      <w:r>
                        <w:rPr>
                          <w:rFonts w:ascii="宋体" w:hAnsi="宋体" w:cs="宋体"/>
                          <w:sz w:val="21"/>
                          <w:szCs w:val="21"/>
                          <w:lang w:eastAsia="zh-CN"/>
                        </w:rPr>
                        <w:t>法定代表人身份证反面原件扫描件</w:t>
                      </w:r>
                    </w:p>
                  </w:txbxContent>
                </v:textbox>
              </v:shape>
            </v:group>
          </v:group>
        </w:pict>
      </w:r>
      <w:r>
        <w:rPr>
          <w:rFonts w:ascii="宋体" w:hAnsi="宋体" w:eastAsia="宋体" w:cs="Times New Roman"/>
          <w:sz w:val="24"/>
          <w:szCs w:val="24"/>
          <w:lang w:val="en-US" w:eastAsia="en-US" w:bidi="ar-SA"/>
        </w:rPr>
        <w:pict>
          <v:group id="Group 246" o:spid="_x0000_s1061" o:spt="203" style="position:absolute;left:0pt;margin-left:310.55pt;margin-top:66.3pt;height:189.65pt;width:190.15pt;mso-position-horizontal-relative:page;z-index:-251654144;mso-width-relative:page;mso-height-relative:page;" coordorigin="6211,1326" coordsize="3803,3793">
            <o:lock v:ext="edit" position="f" selection="f" grouping="f" rotation="f" cropping="f" text="f" aspectratio="f"/>
            <v:group id="Group 247" o:spid="_x0000_s1062" o:spt="203" style="position:absolute;left:6217;top:1332;height:2;width:3791;" coordorigin="6217,1332" coordsize="3791,2">
              <o:lock v:ext="edit" position="f" selection="f" grouping="f" rotation="f" cropping="f" text="f" aspectratio="f"/>
              <v:shape id="未知 248" o:spid="_x0000_s1063" style="position:absolute;left:6217;top:1332;height:2;width:3791;" fillcolor="#FFFFFF" filled="f" o:preferrelative="t" stroked="t" coordorigin="6217,1332" coordsize="3791,0" path="m6217,1332l10008,1332e">
                <v:fill on="f" color2="#FFFFFF" focussize="0,0"/>
                <v:stroke color="#000000" color2="#FFFFFF" miterlimit="2"/>
                <v:imagedata gain="65536f" blacklevel="0f" gamma="0" o:title=""/>
                <o:lock v:ext="edit" position="f" selection="f" grouping="f" rotation="f" cropping="f" text="f" aspectratio="f"/>
              </v:shape>
            </v:group>
            <v:group id="Group 249" o:spid="_x0000_s1064" o:spt="203" style="position:absolute;left:6222;top:1337;height:3771;width:2;" coordorigin="6222,1337" coordsize="2,3771">
              <o:lock v:ext="edit" position="f" selection="f" grouping="f" rotation="f" cropping="f" text="f" aspectratio="f"/>
              <v:shape id="未知 250" o:spid="_x0000_s1065" style="position:absolute;left:6222;top:1337;height:3771;width:2;" fillcolor="#FFFFFF" filled="f" o:preferrelative="t" stroked="t" coordorigin="6222,1337" coordsize="0,3771" path="m6222,1337l6222,5108e">
                <v:fill on="f" color2="#FFFFFF" focussize="0,0"/>
                <v:stroke color="#000000" color2="#FFFFFF" miterlimit="2"/>
                <v:imagedata gain="65536f" blacklevel="0f" gamma="0" o:title=""/>
                <o:lock v:ext="edit" position="f" selection="f" grouping="f" rotation="f" cropping="f" text="f" aspectratio="f"/>
              </v:shape>
            </v:group>
            <v:group id="Group 251" o:spid="_x0000_s1066" o:spt="203" style="position:absolute;left:10003;top:1337;height:3771;width:2;" coordorigin="10003,1337" coordsize="2,3771">
              <o:lock v:ext="edit" position="f" selection="f" grouping="f" rotation="f" cropping="f" text="f" aspectratio="f"/>
              <v:shape id="未知 252" o:spid="_x0000_s1067" style="position:absolute;left:10003;top:1337;height:3771;width:2;" fillcolor="#FFFFFF" filled="f" o:preferrelative="t" stroked="t" coordorigin="10003,1337" coordsize="0,3771" path="m10003,1337l10003,5108e">
                <v:fill on="f" color2="#FFFFFF" focussize="0,0"/>
                <v:stroke color="#000000" color2="#FFFFFF" miterlimit="2"/>
                <v:imagedata gain="65536f" blacklevel="0f" gamma="0" o:title=""/>
                <o:lock v:ext="edit" position="f" selection="f" grouping="f" rotation="f" cropping="f" text="f" aspectratio="f"/>
              </v:shape>
            </v:group>
            <v:group id="Group 253" o:spid="_x0000_s1068" o:spt="203" style="position:absolute;left:6217;top:3133;height:2;width:3791;" coordorigin="6217,3133" coordsize="3791,2">
              <o:lock v:ext="edit" position="f" selection="f" grouping="f" rotation="f" cropping="f" text="f" aspectratio="f"/>
              <v:shape id="未知 254" o:spid="_x0000_s1069" style="position:absolute;left:6217;top:3133;height:2;width:3791;" fillcolor="#FFFFFF" filled="f" o:preferrelative="t" stroked="t" coordorigin="6217,3133" coordsize="3791,0" path="m6217,3133l10008,3133e">
                <v:fill on="f" color2="#FFFFFF" focussize="0,0"/>
                <v:stroke color="#000000" color2="#FFFFFF" miterlimit="2"/>
                <v:imagedata gain="65536f" blacklevel="0f" gamma="0" o:title=""/>
                <o:lock v:ext="edit" position="f" selection="f" grouping="f" rotation="f" cropping="f" text="f" aspectratio="f"/>
              </v:shape>
            </v:group>
            <v:group id="Group 255" o:spid="_x0000_s1070" o:spt="203" style="position:absolute;left:6217;top:5113;height:2;width:3791;" coordorigin="6217,5113" coordsize="3791,2">
              <o:lock v:ext="edit" position="f" selection="f" grouping="f" rotation="f" cropping="f" text="f" aspectratio="f"/>
              <v:shape id="未知 256" o:spid="_x0000_s1071" style="position:absolute;left:6217;top:5113;height:2;width:3791;" fillcolor="#FFFFFF" filled="f" o:preferrelative="t" stroked="t" coordorigin="6217,5113" coordsize="3791,0" path="m6217,5113l10008,5113e">
                <v:fill on="f" color2="#FFFFFF" focussize="0,0"/>
                <v:stroke color="#000000" color2="#FFFFFF" miterlimit="2"/>
                <v:imagedata gain="65536f" blacklevel="0f" gamma="0" o:title=""/>
                <o:lock v:ext="edit" position="f" selection="f" grouping="f" rotation="f" cropping="f" text="f" aspectratio="f"/>
              </v:shape>
              <v:shape id="Quad Arrow 257" o:spid="_x0000_s1072" o:spt="202" type="#_x0000_t202" style="position:absolute;left:6222;top:1332;height:1801;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13"/>
                        <w:rPr>
                          <w:rFonts w:ascii="宋体" w:hAnsi="宋体" w:cs="宋体"/>
                          <w:sz w:val="17"/>
                          <w:szCs w:val="17"/>
                        </w:rPr>
                      </w:pPr>
                    </w:p>
                    <w:p>
                      <w:pPr>
                        <w:spacing w:line="410"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法定代表人授权代表身份证正面原件扫描件</w:t>
                      </w:r>
                    </w:p>
                  </w:txbxContent>
                </v:textbox>
              </v:shape>
              <v:shape id="Quad Arrow 258" o:spid="_x0000_s1073" o:spt="202" type="#_x0000_t202" style="position:absolute;left:6222;top:3133;height:1980;width:3781;"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rPr>
                          <w:rFonts w:ascii="宋体" w:hAnsi="宋体" w:cs="宋体"/>
                          <w:sz w:val="20"/>
                          <w:szCs w:val="20"/>
                        </w:rPr>
                      </w:pPr>
                    </w:p>
                    <w:p>
                      <w:pPr>
                        <w:spacing w:before="9"/>
                        <w:rPr>
                          <w:rFonts w:ascii="宋体" w:hAnsi="宋体" w:cs="宋体"/>
                          <w:sz w:val="24"/>
                          <w:szCs w:val="24"/>
                        </w:rPr>
                      </w:pPr>
                    </w:p>
                    <w:p>
                      <w:pPr>
                        <w:spacing w:line="412" w:lineRule="auto"/>
                        <w:ind w:left="1147" w:right="616" w:hanging="531"/>
                        <w:rPr>
                          <w:rFonts w:ascii="宋体" w:hAnsi="宋体" w:cs="宋体"/>
                          <w:sz w:val="21"/>
                          <w:szCs w:val="21"/>
                          <w:lang w:eastAsia="zh-CN"/>
                        </w:rPr>
                      </w:pPr>
                      <w:r>
                        <w:rPr>
                          <w:rFonts w:ascii="宋体" w:hAnsi="宋体" w:cs="宋体"/>
                          <w:sz w:val="21"/>
                          <w:szCs w:val="21"/>
                          <w:lang w:eastAsia="zh-CN"/>
                        </w:rPr>
                        <w:t>法定代表人授权代表身份证反面原件扫描件</w:t>
                      </w:r>
                    </w:p>
                  </w:txbxContent>
                </v:textbox>
              </v:shape>
            </v:group>
          </v:group>
        </w:pict>
      </w:r>
      <w:r>
        <w:rPr>
          <w:spacing w:val="-1"/>
          <w:w w:val="95"/>
          <w:lang w:eastAsia="zh-CN"/>
        </w:rPr>
        <w:t>（项目名称）项目采购活动（项目编号：</w:t>
      </w:r>
      <w:r>
        <w:rPr>
          <w:rFonts w:ascii="Times New Roman" w:hAnsi="Times New Roman" w:eastAsia="Times New Roman"/>
          <w:spacing w:val="-1"/>
          <w:w w:val="95"/>
          <w:u w:val="single" w:color="000000"/>
          <w:lang w:eastAsia="zh-CN"/>
        </w:rPr>
        <w:tab/>
      </w:r>
      <w:r>
        <w:rPr>
          <w:spacing w:val="-1"/>
          <w:lang w:eastAsia="zh-CN"/>
        </w:rPr>
        <w:t>），全权代表我单位处理本次投</w:t>
      </w:r>
      <w:r>
        <w:rPr>
          <w:spacing w:val="2"/>
          <w:lang w:eastAsia="zh-CN"/>
        </w:rPr>
        <w:t>标中的有关事</w:t>
      </w:r>
      <w:r>
        <w:rPr>
          <w:lang w:eastAsia="zh-CN"/>
        </w:rPr>
        <w:t>务</w:t>
      </w:r>
      <w:r>
        <w:rPr>
          <w:spacing w:val="-36"/>
          <w:lang w:eastAsia="zh-CN"/>
        </w:rPr>
        <w:t>。</w:t>
      </w:r>
      <w:r>
        <w:rPr>
          <w:spacing w:val="2"/>
          <w:lang w:eastAsia="zh-CN"/>
        </w:rPr>
        <w:t>本授权书加盖法定代</w:t>
      </w:r>
      <w:r>
        <w:rPr>
          <w:lang w:eastAsia="zh-CN"/>
        </w:rPr>
        <w:t>表</w:t>
      </w:r>
      <w:r>
        <w:rPr>
          <w:spacing w:val="2"/>
          <w:lang w:eastAsia="zh-CN"/>
        </w:rPr>
        <w:t>人电子印章和供应商</w:t>
      </w:r>
      <w:r>
        <w:rPr>
          <w:lang w:eastAsia="zh-CN"/>
        </w:rPr>
        <w:t>电</w:t>
      </w:r>
      <w:r>
        <w:rPr>
          <w:spacing w:val="2"/>
          <w:lang w:eastAsia="zh-CN"/>
        </w:rPr>
        <w:t>子公章后生</w:t>
      </w:r>
      <w:r>
        <w:rPr>
          <w:lang w:eastAsia="zh-CN"/>
        </w:rPr>
        <w:t>效</w:t>
      </w:r>
      <w:r>
        <w:rPr>
          <w:spacing w:val="-36"/>
          <w:lang w:eastAsia="zh-CN"/>
        </w:rPr>
        <w:t>，</w:t>
      </w:r>
      <w:r>
        <w:rPr>
          <w:spacing w:val="2"/>
          <w:lang w:eastAsia="zh-CN"/>
        </w:rPr>
        <w:t>特此</w:t>
      </w:r>
      <w:r>
        <w:rPr>
          <w:lang w:eastAsia="zh-CN"/>
        </w:rPr>
        <w:t xml:space="preserve">声 </w:t>
      </w:r>
      <w:r>
        <w:rPr>
          <w:spacing w:val="2"/>
          <w:lang w:eastAsia="zh-CN"/>
        </w:rPr>
        <w:t>明。</w:t>
      </w: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line="360" w:lineRule="auto"/>
        <w:contextualSpacing/>
        <w:rPr>
          <w:rFonts w:ascii="宋体" w:hAnsi="宋体" w:cs="宋体"/>
          <w:sz w:val="20"/>
          <w:szCs w:val="20"/>
          <w:lang w:eastAsia="zh-CN"/>
        </w:rPr>
      </w:pPr>
    </w:p>
    <w:p>
      <w:pPr>
        <w:snapToGrid w:val="0"/>
        <w:spacing w:before="1" w:line="360" w:lineRule="auto"/>
        <w:contextualSpacing/>
        <w:rPr>
          <w:rFonts w:ascii="Times New Roman" w:hAnsi="Times New Roman" w:eastAsia="Times New Roman"/>
          <w:sz w:val="18"/>
          <w:szCs w:val="18"/>
          <w:lang w:eastAsia="zh-CN"/>
        </w:rPr>
      </w:pPr>
    </w:p>
    <w:p>
      <w:pPr>
        <w:pStyle w:val="4"/>
        <w:tabs>
          <w:tab w:val="left" w:pos="6582"/>
        </w:tabs>
        <w:snapToGrid w:val="0"/>
        <w:spacing w:before="26" w:line="360" w:lineRule="auto"/>
        <w:ind w:left="5249"/>
        <w:contextualSpacing/>
        <w:rPr>
          <w:lang w:eastAsia="zh-CN"/>
        </w:rPr>
      </w:pPr>
      <w:r>
        <w:rPr>
          <w:spacing w:val="1"/>
          <w:lang w:eastAsia="zh-CN"/>
        </w:rPr>
        <w:t>供应商：</w:t>
      </w:r>
      <w:r>
        <w:rPr>
          <w:rFonts w:ascii="Times New Roman" w:hAnsi="Times New Roman" w:eastAsia="Times New Roman"/>
          <w:spacing w:val="1"/>
          <w:u w:val="single" w:color="000000"/>
          <w:lang w:eastAsia="zh-CN"/>
        </w:rPr>
        <w:tab/>
      </w:r>
      <w:r>
        <w:rPr>
          <w:spacing w:val="2"/>
          <w:u w:val="single" w:color="000000"/>
          <w:lang w:eastAsia="zh-CN"/>
        </w:rPr>
        <w:t>（电子公章）</w:t>
      </w:r>
    </w:p>
    <w:p>
      <w:pPr>
        <w:snapToGrid w:val="0"/>
        <w:spacing w:before="10" w:line="360" w:lineRule="auto"/>
        <w:contextualSpacing/>
        <w:rPr>
          <w:rFonts w:ascii="宋体" w:hAnsi="宋体" w:cs="宋体"/>
          <w:sz w:val="16"/>
          <w:szCs w:val="16"/>
          <w:lang w:eastAsia="zh-CN"/>
        </w:rPr>
      </w:pPr>
    </w:p>
    <w:p>
      <w:pPr>
        <w:pStyle w:val="4"/>
        <w:snapToGrid w:val="0"/>
        <w:spacing w:before="26" w:line="360" w:lineRule="auto"/>
        <w:ind w:left="4885"/>
        <w:contextualSpacing/>
        <w:rPr>
          <w:lang w:eastAsia="zh-CN"/>
        </w:rPr>
      </w:pPr>
      <w:r>
        <w:rPr>
          <w:spacing w:val="1"/>
          <w:lang w:eastAsia="zh-CN"/>
        </w:rPr>
        <w:t>法定代表人：</w:t>
      </w:r>
      <w:r>
        <w:rPr>
          <w:spacing w:val="1"/>
          <w:u w:val="single" w:color="000000"/>
          <w:lang w:eastAsia="zh-CN"/>
        </w:rPr>
        <w:t>（电子印章）</w:t>
      </w:r>
    </w:p>
    <w:p>
      <w:pPr>
        <w:snapToGrid w:val="0"/>
        <w:spacing w:before="12" w:line="360" w:lineRule="auto"/>
        <w:contextualSpacing/>
        <w:rPr>
          <w:rFonts w:ascii="宋体" w:hAnsi="宋体" w:cs="宋体"/>
          <w:sz w:val="16"/>
          <w:szCs w:val="16"/>
          <w:lang w:eastAsia="zh-CN"/>
        </w:rPr>
      </w:pPr>
    </w:p>
    <w:p>
      <w:pPr>
        <w:pStyle w:val="4"/>
        <w:tabs>
          <w:tab w:val="left" w:pos="7306"/>
          <w:tab w:val="left" w:pos="7914"/>
        </w:tabs>
        <w:snapToGrid w:val="0"/>
        <w:spacing w:before="26" w:line="360" w:lineRule="auto"/>
        <w:ind w:right="116" w:firstLine="6600"/>
        <w:contextualSpacing/>
        <w:rPr>
          <w:lang w:eastAsia="zh-CN"/>
        </w:rPr>
      </w:pPr>
      <w:r>
        <w:rPr>
          <w:lang w:eastAsia="zh-CN"/>
        </w:rPr>
        <w:t>年</w:t>
      </w:r>
      <w:r>
        <w:rPr>
          <w:lang w:eastAsia="zh-CN"/>
        </w:rPr>
        <w:tab/>
      </w:r>
      <w:r>
        <w:rPr>
          <w:lang w:eastAsia="zh-CN"/>
        </w:rPr>
        <w:t>月</w:t>
      </w:r>
      <w:r>
        <w:rPr>
          <w:lang w:eastAsia="zh-CN"/>
        </w:rPr>
        <w:tab/>
      </w:r>
      <w:r>
        <w:rPr>
          <w:lang w:eastAsia="zh-CN"/>
        </w:rPr>
        <w:t xml:space="preserve">日 </w:t>
      </w:r>
    </w:p>
    <w:p>
      <w:pPr>
        <w:pStyle w:val="4"/>
        <w:tabs>
          <w:tab w:val="left" w:pos="7306"/>
          <w:tab w:val="left" w:pos="7914"/>
        </w:tabs>
        <w:snapToGrid w:val="0"/>
        <w:spacing w:before="26" w:line="360" w:lineRule="auto"/>
        <w:ind w:right="116"/>
        <w:contextualSpacing/>
        <w:rPr>
          <w:lang w:eastAsia="zh-CN"/>
        </w:rPr>
      </w:pPr>
      <w:r>
        <w:rPr>
          <w:spacing w:val="1"/>
          <w:lang w:eastAsia="zh-CN"/>
        </w:rPr>
        <w:t>注：身份证国徽面为正面。法定代表人参加谈判的可以不提供法定代表人授权委托书。</w:t>
      </w:r>
    </w:p>
    <w:p>
      <w:pPr>
        <w:snapToGrid w:val="0"/>
        <w:spacing w:line="360" w:lineRule="auto"/>
        <w:contextualSpacing/>
        <w:rPr>
          <w:lang w:eastAsia="zh-CN"/>
        </w:rPr>
        <w:sectPr>
          <w:type w:val="continuous"/>
          <w:pgSz w:w="11910" w:h="16840"/>
          <w:pgMar w:top="1420" w:right="1220" w:bottom="1360" w:left="1260" w:header="720" w:footer="720" w:gutter="0"/>
          <w:cols w:space="720" w:num="1"/>
        </w:sectPr>
      </w:pPr>
    </w:p>
    <w:p>
      <w:pPr>
        <w:pStyle w:val="15"/>
        <w:snapToGrid w:val="0"/>
        <w:spacing w:before="8" w:line="360" w:lineRule="auto"/>
        <w:ind w:left="221"/>
        <w:contextualSpacing/>
        <w:rPr>
          <w:b w:val="0"/>
          <w:bCs w:val="0"/>
          <w:lang w:eastAsia="zh-CN"/>
        </w:rPr>
      </w:pPr>
      <w:r>
        <w:rPr>
          <w:spacing w:val="2"/>
          <w:lang w:eastAsia="zh-CN"/>
        </w:rPr>
        <w:t>附</w:t>
      </w:r>
      <w:r>
        <w:rPr>
          <w:lang w:eastAsia="zh-CN"/>
        </w:rPr>
        <w:t>件</w:t>
      </w:r>
      <w:r>
        <w:rPr>
          <w:rFonts w:ascii="Times New Roman" w:hAnsi="Times New Roman" w:eastAsia="Times New Roman"/>
          <w:lang w:eastAsia="zh-CN"/>
        </w:rPr>
        <w:t>5</w:t>
      </w:r>
      <w:r>
        <w:rPr>
          <w:lang w:eastAsia="zh-CN"/>
        </w:rPr>
        <w:t>：</w:t>
      </w:r>
    </w:p>
    <w:p>
      <w:pPr>
        <w:snapToGrid w:val="0"/>
        <w:spacing w:line="360" w:lineRule="auto"/>
        <w:contextualSpacing/>
        <w:rPr>
          <w:rFonts w:ascii="宋体" w:hAnsi="宋体" w:cs="宋体"/>
          <w:b/>
          <w:bCs/>
          <w:sz w:val="27"/>
          <w:szCs w:val="27"/>
          <w:lang w:eastAsia="zh-CN"/>
        </w:rPr>
      </w:pPr>
      <w:r>
        <w:rPr>
          <w:lang w:eastAsia="zh-CN"/>
        </w:rPr>
        <w:br w:type="column"/>
      </w:r>
    </w:p>
    <w:p>
      <w:pPr>
        <w:pStyle w:val="14"/>
        <w:snapToGrid w:val="0"/>
        <w:spacing w:line="360" w:lineRule="auto"/>
        <w:ind w:left="221"/>
        <w:contextualSpacing/>
        <w:rPr>
          <w:b w:val="0"/>
          <w:bCs w:val="0"/>
          <w:lang w:eastAsia="zh-CN"/>
        </w:rPr>
      </w:pPr>
      <w:r>
        <w:rPr>
          <w:spacing w:val="2"/>
          <w:lang w:eastAsia="zh-CN"/>
        </w:rPr>
        <w:t>投标产品技术参数偏离表</w:t>
      </w:r>
    </w:p>
    <w:p>
      <w:pPr>
        <w:snapToGrid w:val="0"/>
        <w:spacing w:line="360" w:lineRule="auto"/>
        <w:contextualSpacing/>
        <w:rPr>
          <w:lang w:eastAsia="zh-CN"/>
        </w:rPr>
        <w:sectPr>
          <w:footerReference r:id="rId7" w:type="default"/>
          <w:pgSz w:w="11910" w:h="16840"/>
          <w:pgMar w:top="1200" w:right="1200" w:bottom="1380" w:left="1140" w:header="0" w:footer="1186" w:gutter="0"/>
          <w:pgNumType w:start="35"/>
          <w:cols w:equalWidth="0" w:num="2">
            <w:col w:w="1249" w:space="2152"/>
            <w:col w:w="6169"/>
          </w:cols>
        </w:sectPr>
      </w:pPr>
    </w:p>
    <w:p>
      <w:pPr>
        <w:snapToGrid w:val="0"/>
        <w:spacing w:line="360" w:lineRule="auto"/>
        <w:contextualSpacing/>
        <w:rPr>
          <w:rFonts w:ascii="宋体" w:hAnsi="宋体" w:cs="宋体"/>
          <w:b/>
          <w:bCs/>
          <w:sz w:val="20"/>
          <w:szCs w:val="20"/>
          <w:lang w:eastAsia="zh-CN"/>
        </w:rPr>
      </w:pPr>
    </w:p>
    <w:p>
      <w:pPr>
        <w:snapToGrid w:val="0"/>
        <w:spacing w:before="9" w:line="360" w:lineRule="auto"/>
        <w:contextualSpacing/>
        <w:rPr>
          <w:rFonts w:ascii="宋体" w:hAnsi="宋体" w:cs="宋体"/>
          <w:b/>
          <w:bCs/>
          <w:sz w:val="16"/>
          <w:szCs w:val="16"/>
          <w:lang w:eastAsia="zh-CN"/>
        </w:rPr>
      </w:pPr>
    </w:p>
    <w:tbl>
      <w:tblPr>
        <w:tblStyle w:val="10"/>
        <w:tblW w:w="9345" w:type="dxa"/>
        <w:tblInd w:w="10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02"/>
        <w:gridCol w:w="1558"/>
        <w:gridCol w:w="2445"/>
        <w:gridCol w:w="2516"/>
        <w:gridCol w:w="17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1102"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01" w:right="0"/>
              <w:contextualSpacing/>
              <w:rPr>
                <w:rFonts w:hint="default" w:ascii="宋体" w:hAnsi="宋体" w:cs="宋体"/>
                <w:sz w:val="24"/>
                <w:szCs w:val="24"/>
              </w:rPr>
            </w:pPr>
            <w:r>
              <w:rPr>
                <w:rFonts w:hint="default" w:ascii="宋体" w:hAnsi="宋体" w:cs="宋体"/>
                <w:spacing w:val="2"/>
                <w:sz w:val="24"/>
                <w:szCs w:val="24"/>
              </w:rPr>
              <w:t>序号</w:t>
            </w:r>
          </w:p>
        </w:tc>
        <w:tc>
          <w:tcPr>
            <w:tcW w:w="1558"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286" w:right="0"/>
              <w:contextualSpacing/>
              <w:rPr>
                <w:rFonts w:hint="default" w:ascii="宋体" w:hAnsi="宋体" w:cs="宋体"/>
                <w:sz w:val="24"/>
                <w:szCs w:val="24"/>
              </w:rPr>
            </w:pPr>
            <w:r>
              <w:rPr>
                <w:rFonts w:hint="default" w:ascii="宋体" w:hAnsi="宋体" w:cs="宋体"/>
                <w:spacing w:val="2"/>
                <w:sz w:val="24"/>
                <w:szCs w:val="24"/>
              </w:rPr>
              <w:t>设备名称</w:t>
            </w:r>
          </w:p>
        </w:tc>
        <w:tc>
          <w:tcPr>
            <w:tcW w:w="2445"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148" w:right="0"/>
              <w:contextualSpacing/>
              <w:rPr>
                <w:rFonts w:hint="default" w:ascii="宋体" w:hAnsi="宋体" w:cs="宋体"/>
                <w:sz w:val="24"/>
                <w:szCs w:val="24"/>
              </w:rPr>
            </w:pPr>
            <w:r>
              <w:rPr>
                <w:rFonts w:hint="default" w:ascii="宋体" w:hAnsi="宋体" w:cs="宋体"/>
                <w:spacing w:val="2"/>
                <w:sz w:val="24"/>
                <w:szCs w:val="24"/>
              </w:rPr>
              <w:t>采购技术参数要求</w:t>
            </w:r>
          </w:p>
        </w:tc>
        <w:tc>
          <w:tcPr>
            <w:tcW w:w="2516"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1" w:leftChars="-29" w:right="0" w:hanging="63" w:hangingChars="26"/>
              <w:contextualSpacing/>
              <w:rPr>
                <w:rFonts w:hint="default" w:ascii="宋体" w:hAnsi="宋体" w:cs="宋体"/>
                <w:sz w:val="24"/>
                <w:szCs w:val="24"/>
              </w:rPr>
            </w:pPr>
            <w:r>
              <w:rPr>
                <w:rFonts w:hint="default" w:ascii="宋体" w:hAnsi="宋体" w:cs="宋体"/>
                <w:spacing w:val="2"/>
                <w:sz w:val="24"/>
                <w:szCs w:val="24"/>
              </w:rPr>
              <w:t>投标产品技术参数</w:t>
            </w:r>
          </w:p>
        </w:tc>
        <w:tc>
          <w:tcPr>
            <w:tcW w:w="1724" w:type="dxa"/>
            <w:tcBorders>
              <w:top w:val="single" w:color="000000" w:sz="4" w:space="0"/>
              <w:left w:val="single" w:color="000000" w:sz="4" w:space="0"/>
              <w:bottom w:val="single" w:color="000000" w:sz="4" w:space="0"/>
              <w:right w:val="single" w:color="000000" w:sz="4" w:space="0"/>
            </w:tcBorders>
            <w:vAlign w:val="top"/>
          </w:tcPr>
          <w:p>
            <w:pPr>
              <w:pStyle w:val="18"/>
              <w:snapToGrid w:val="0"/>
              <w:spacing w:before="134" w:beforeAutospacing="0" w:after="0" w:afterAutospacing="0" w:line="360" w:lineRule="auto"/>
              <w:ind w:left="371" w:right="0"/>
              <w:contextualSpacing/>
              <w:rPr>
                <w:rFonts w:hint="default" w:ascii="宋体" w:hAnsi="宋体" w:cs="宋体"/>
                <w:sz w:val="24"/>
                <w:szCs w:val="24"/>
              </w:rPr>
            </w:pPr>
            <w:r>
              <w:rPr>
                <w:rFonts w:hint="default" w:ascii="宋体" w:hAnsi="宋体" w:cs="宋体"/>
                <w:spacing w:val="2"/>
                <w:sz w:val="24"/>
                <w:szCs w:val="24"/>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1"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0" w:hRule="exact"/>
        </w:trPr>
        <w:tc>
          <w:tcPr>
            <w:tcW w:w="1102"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558"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445"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2516"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c>
          <w:tcPr>
            <w:tcW w:w="1724" w:type="dxa"/>
            <w:tcBorders>
              <w:top w:val="single" w:color="000000" w:sz="4" w:space="0"/>
              <w:left w:val="single" w:color="000000" w:sz="4" w:space="0"/>
              <w:bottom w:val="single" w:color="000000" w:sz="4" w:space="0"/>
              <w:right w:val="single" w:color="000000" w:sz="4" w:space="0"/>
            </w:tcBorders>
            <w:vAlign w:val="top"/>
          </w:tcPr>
          <w:p>
            <w:pPr>
              <w:snapToGrid w:val="0"/>
              <w:spacing w:before="0" w:beforeAutospacing="0" w:after="0" w:afterAutospacing="0" w:line="360" w:lineRule="auto"/>
              <w:ind w:left="0" w:right="0"/>
              <w:contextualSpacing/>
              <w:rPr>
                <w:rFonts w:hint="default"/>
              </w:rPr>
            </w:pPr>
          </w:p>
        </w:tc>
      </w:tr>
    </w:tbl>
    <w:p>
      <w:pPr>
        <w:snapToGrid w:val="0"/>
        <w:spacing w:before="1" w:line="360" w:lineRule="auto"/>
        <w:contextualSpacing/>
        <w:rPr>
          <w:rFonts w:ascii="宋体" w:hAnsi="宋体" w:cs="宋体"/>
          <w:b/>
          <w:bCs/>
          <w:sz w:val="26"/>
          <w:szCs w:val="26"/>
        </w:rPr>
      </w:pPr>
    </w:p>
    <w:p>
      <w:pPr>
        <w:pStyle w:val="4"/>
        <w:snapToGrid w:val="0"/>
        <w:spacing w:before="26" w:line="360" w:lineRule="auto"/>
        <w:ind w:left="221"/>
        <w:contextualSpacing/>
        <w:rPr>
          <w:lang w:eastAsia="zh-CN"/>
        </w:rPr>
      </w:pPr>
      <w:r>
        <w:rPr>
          <w:spacing w:val="2"/>
          <w:lang w:eastAsia="zh-CN"/>
        </w:rPr>
        <w:t>注</w:t>
      </w:r>
      <w:r>
        <w:rPr>
          <w:spacing w:val="-36"/>
          <w:lang w:eastAsia="zh-CN"/>
        </w:rPr>
        <w:t>：</w:t>
      </w:r>
      <w:r>
        <w:rPr>
          <w:lang w:eastAsia="zh-CN"/>
        </w:rPr>
        <w:t>供</w:t>
      </w:r>
      <w:r>
        <w:rPr>
          <w:spacing w:val="2"/>
          <w:lang w:eastAsia="zh-CN"/>
        </w:rPr>
        <w:t>应商应将投标产品</w:t>
      </w:r>
      <w:r>
        <w:rPr>
          <w:spacing w:val="5"/>
          <w:lang w:eastAsia="zh-CN"/>
        </w:rPr>
        <w:t>的</w:t>
      </w:r>
      <w:r>
        <w:rPr>
          <w:spacing w:val="2"/>
          <w:lang w:eastAsia="zh-CN"/>
        </w:rPr>
        <w:t>技术参数指</w:t>
      </w:r>
      <w:r>
        <w:rPr>
          <w:lang w:eastAsia="zh-CN"/>
        </w:rPr>
        <w:t>标</w:t>
      </w:r>
      <w:r>
        <w:rPr>
          <w:spacing w:val="2"/>
          <w:lang w:eastAsia="zh-CN"/>
        </w:rPr>
        <w:t>与采购文件要求的技</w:t>
      </w:r>
      <w:r>
        <w:rPr>
          <w:lang w:eastAsia="zh-CN"/>
        </w:rPr>
        <w:t>术</w:t>
      </w:r>
      <w:r>
        <w:rPr>
          <w:spacing w:val="2"/>
          <w:lang w:eastAsia="zh-CN"/>
        </w:rPr>
        <w:t>参数指标进行比</w:t>
      </w:r>
      <w:r>
        <w:rPr>
          <w:lang w:eastAsia="zh-CN"/>
        </w:rPr>
        <w:t>较</w:t>
      </w:r>
      <w:r>
        <w:rPr>
          <w:spacing w:val="-36"/>
          <w:lang w:eastAsia="zh-CN"/>
        </w:rPr>
        <w:t>。</w:t>
      </w:r>
      <w:r>
        <w:rPr>
          <w:lang w:eastAsia="zh-CN"/>
        </w:rPr>
        <w:t xml:space="preserve">在 </w:t>
      </w:r>
      <w:r>
        <w:rPr>
          <w:spacing w:val="1"/>
          <w:lang w:eastAsia="zh-CN"/>
        </w:rPr>
        <w:t>“偏离情况”栏注明“无偏离”、“正偏离”或“负偏离”。</w:t>
      </w: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23"/>
          <w:szCs w:val="23"/>
          <w:lang w:eastAsia="zh-CN"/>
        </w:rPr>
      </w:pPr>
    </w:p>
    <w:p>
      <w:pPr>
        <w:pStyle w:val="4"/>
        <w:snapToGrid w:val="0"/>
        <w:spacing w:before="0" w:line="360" w:lineRule="auto"/>
        <w:ind w:left="5792" w:firstLine="2"/>
        <w:contextualSpacing/>
        <w:rPr>
          <w:lang w:eastAsia="zh-CN"/>
        </w:rPr>
      </w:pPr>
      <w:r>
        <w:rPr>
          <w:spacing w:val="1"/>
          <w:lang w:eastAsia="zh-CN"/>
        </w:rPr>
        <w:t>法定代表人：</w:t>
      </w:r>
      <w:r>
        <w:rPr>
          <w:spacing w:val="2"/>
          <w:lang w:eastAsia="zh-CN"/>
        </w:rPr>
        <w:t xml:space="preserve"> （电子印章）</w:t>
      </w:r>
      <w:r>
        <w:rPr>
          <w:spacing w:val="1"/>
          <w:lang w:eastAsia="zh-CN"/>
        </w:rPr>
        <w:t>供应商全称：</w:t>
      </w:r>
      <w:r>
        <w:rPr>
          <w:spacing w:val="2"/>
          <w:lang w:eastAsia="zh-CN"/>
        </w:rPr>
        <w:t>（电子公章）</w:t>
      </w:r>
    </w:p>
    <w:p>
      <w:pPr>
        <w:pStyle w:val="4"/>
        <w:tabs>
          <w:tab w:val="left" w:pos="6762"/>
          <w:tab w:val="left" w:pos="7369"/>
        </w:tabs>
        <w:snapToGrid w:val="0"/>
        <w:spacing w:before="60" w:line="360" w:lineRule="auto"/>
        <w:ind w:left="6157"/>
        <w:contextualSpacing/>
        <w:rPr>
          <w:lang w:eastAsia="zh-CN"/>
        </w:rPr>
      </w:pPr>
      <w:r>
        <w:rPr>
          <w:lang w:eastAsia="zh-CN"/>
        </w:rPr>
        <w:t>年</w:t>
      </w:r>
      <w:r>
        <w:rPr>
          <w:lang w:eastAsia="zh-CN"/>
        </w:rPr>
        <w:tab/>
      </w:r>
      <w:r>
        <w:rPr>
          <w:lang w:eastAsia="zh-CN"/>
        </w:rPr>
        <w:t>月</w:t>
      </w:r>
      <w:r>
        <w:rPr>
          <w:lang w:eastAsia="zh-CN"/>
        </w:rPr>
        <w:tab/>
      </w:r>
      <w:r>
        <w:rPr>
          <w:lang w:eastAsia="zh-CN"/>
        </w:rPr>
        <w:t>日</w:t>
      </w:r>
    </w:p>
    <w:p>
      <w:pPr>
        <w:snapToGrid w:val="0"/>
        <w:spacing w:line="360" w:lineRule="auto"/>
        <w:contextualSpacing/>
        <w:rPr>
          <w:lang w:eastAsia="zh-CN"/>
        </w:rPr>
        <w:sectPr>
          <w:type w:val="continuous"/>
          <w:pgSz w:w="11910" w:h="16840"/>
          <w:pgMar w:top="1420" w:right="1200" w:bottom="1360" w:left="1140" w:header="720" w:footer="720" w:gutter="0"/>
          <w:cols w:space="720" w:num="1"/>
        </w:sectPr>
      </w:pPr>
    </w:p>
    <w:p>
      <w:pPr>
        <w:pStyle w:val="15"/>
        <w:snapToGrid w:val="0"/>
        <w:spacing w:before="2" w:line="360" w:lineRule="auto"/>
        <w:contextualSpacing/>
        <w:rPr>
          <w:b w:val="0"/>
          <w:bCs w:val="0"/>
          <w:lang w:eastAsia="zh-CN"/>
        </w:rPr>
      </w:pPr>
      <w:r>
        <w:rPr>
          <w:spacing w:val="1"/>
          <w:lang w:eastAsia="zh-CN"/>
        </w:rPr>
        <w:t>附件</w:t>
      </w:r>
      <w:r>
        <w:rPr>
          <w:rFonts w:ascii="Times New Roman" w:hAnsi="Times New Roman" w:eastAsia="Times New Roman"/>
          <w:spacing w:val="2"/>
          <w:lang w:eastAsia="zh-CN"/>
        </w:rPr>
        <w:t>6</w:t>
      </w:r>
      <w:r>
        <w:rPr>
          <w:spacing w:val="2"/>
          <w:lang w:eastAsia="zh-CN"/>
        </w:rPr>
        <w:t>：投标企业声明函（指定格式）</w:t>
      </w:r>
    </w:p>
    <w:p>
      <w:pPr>
        <w:snapToGrid w:val="0"/>
        <w:spacing w:line="360" w:lineRule="auto"/>
        <w:contextualSpacing/>
        <w:rPr>
          <w:rFonts w:ascii="宋体" w:hAnsi="宋体" w:cs="宋体"/>
          <w:b/>
          <w:bCs/>
          <w:sz w:val="24"/>
          <w:szCs w:val="24"/>
          <w:lang w:eastAsia="zh-CN"/>
        </w:rPr>
      </w:pPr>
    </w:p>
    <w:p>
      <w:pPr>
        <w:snapToGrid w:val="0"/>
        <w:spacing w:before="4" w:line="360" w:lineRule="auto"/>
        <w:contextualSpacing/>
        <w:rPr>
          <w:rFonts w:ascii="宋体" w:hAnsi="宋体" w:cs="宋体"/>
          <w:b/>
          <w:bCs/>
          <w:sz w:val="20"/>
          <w:szCs w:val="20"/>
          <w:lang w:eastAsia="zh-CN"/>
        </w:rPr>
      </w:pPr>
    </w:p>
    <w:p>
      <w:pPr>
        <w:pStyle w:val="14"/>
        <w:snapToGrid w:val="0"/>
        <w:spacing w:line="360" w:lineRule="auto"/>
        <w:ind w:right="51"/>
        <w:contextualSpacing/>
        <w:jc w:val="center"/>
        <w:rPr>
          <w:b w:val="0"/>
          <w:bCs w:val="0"/>
          <w:lang w:eastAsia="zh-CN"/>
        </w:rPr>
      </w:pPr>
      <w:r>
        <w:rPr>
          <w:spacing w:val="1"/>
          <w:lang w:eastAsia="zh-CN"/>
        </w:rPr>
        <w:t>（</w:t>
      </w:r>
      <w:r>
        <w:rPr>
          <w:rFonts w:ascii="Times New Roman" w:hAnsi="Times New Roman" w:eastAsia="Times New Roman"/>
          <w:spacing w:val="1"/>
          <w:lang w:eastAsia="zh-CN"/>
        </w:rPr>
        <w:t>1</w:t>
      </w:r>
      <w:r>
        <w:rPr>
          <w:spacing w:val="1"/>
          <w:lang w:eastAsia="zh-CN"/>
        </w:rPr>
        <w:t>）中小企业声明函（货物）</w:t>
      </w:r>
    </w:p>
    <w:p>
      <w:pPr>
        <w:snapToGrid w:val="0"/>
        <w:spacing w:line="360" w:lineRule="auto"/>
        <w:contextualSpacing/>
        <w:rPr>
          <w:rFonts w:ascii="宋体" w:hAnsi="宋体" w:cs="宋体"/>
          <w:b/>
          <w:bCs/>
          <w:sz w:val="30"/>
          <w:szCs w:val="30"/>
          <w:lang w:eastAsia="zh-CN"/>
        </w:rPr>
      </w:pPr>
    </w:p>
    <w:p>
      <w:pPr>
        <w:pStyle w:val="4"/>
        <w:snapToGrid w:val="0"/>
        <w:spacing w:before="269" w:line="360" w:lineRule="auto"/>
        <w:ind w:right="111" w:firstLine="508"/>
        <w:contextualSpacing/>
        <w:jc w:val="both"/>
        <w:rPr>
          <w:lang w:eastAsia="zh-CN"/>
        </w:rPr>
      </w:pPr>
      <w:r>
        <w:rPr>
          <w:spacing w:val="14"/>
          <w:lang w:eastAsia="zh-CN"/>
        </w:rPr>
        <w:t>本公</w:t>
      </w:r>
      <w:r>
        <w:rPr>
          <w:spacing w:val="-32"/>
          <w:lang w:eastAsia="zh-CN"/>
        </w:rPr>
        <w:t>司</w:t>
      </w:r>
      <w:r>
        <w:rPr>
          <w:spacing w:val="14"/>
          <w:lang w:eastAsia="zh-CN"/>
        </w:rPr>
        <w:t>（联合体</w:t>
      </w:r>
      <w:r>
        <w:rPr>
          <w:spacing w:val="-32"/>
          <w:lang w:eastAsia="zh-CN"/>
        </w:rPr>
        <w:t>）</w:t>
      </w:r>
      <w:r>
        <w:rPr>
          <w:spacing w:val="11"/>
          <w:lang w:eastAsia="zh-CN"/>
        </w:rPr>
        <w:t>郑重</w:t>
      </w:r>
      <w:r>
        <w:rPr>
          <w:spacing w:val="14"/>
          <w:lang w:eastAsia="zh-CN"/>
        </w:rPr>
        <w:t>声明</w:t>
      </w:r>
      <w:r>
        <w:rPr>
          <w:spacing w:val="-32"/>
          <w:lang w:eastAsia="zh-CN"/>
        </w:rPr>
        <w:t>，</w:t>
      </w:r>
      <w:r>
        <w:rPr>
          <w:spacing w:val="14"/>
          <w:lang w:eastAsia="zh-CN"/>
        </w:rPr>
        <w:t>根</w:t>
      </w:r>
      <w:r>
        <w:rPr>
          <w:spacing w:val="-32"/>
          <w:lang w:eastAsia="zh-CN"/>
        </w:rPr>
        <w:t>据</w:t>
      </w:r>
      <w:r>
        <w:rPr>
          <w:spacing w:val="14"/>
          <w:lang w:eastAsia="zh-CN"/>
        </w:rPr>
        <w:t>《政府</w:t>
      </w:r>
      <w:r>
        <w:rPr>
          <w:spacing w:val="11"/>
          <w:lang w:eastAsia="zh-CN"/>
        </w:rPr>
        <w:t>采购</w:t>
      </w:r>
      <w:r>
        <w:rPr>
          <w:spacing w:val="14"/>
          <w:lang w:eastAsia="zh-CN"/>
        </w:rPr>
        <w:t>促进中</w:t>
      </w:r>
      <w:r>
        <w:rPr>
          <w:spacing w:val="19"/>
          <w:lang w:eastAsia="zh-CN"/>
        </w:rPr>
        <w:t>小</w:t>
      </w:r>
      <w:r>
        <w:rPr>
          <w:spacing w:val="14"/>
          <w:lang w:eastAsia="zh-CN"/>
        </w:rPr>
        <w:t>企业发展管理办法</w:t>
      </w:r>
      <w:r>
        <w:rPr>
          <w:spacing w:val="-77"/>
          <w:lang w:eastAsia="zh-CN"/>
        </w:rPr>
        <w:t>》</w:t>
      </w:r>
      <w:r>
        <w:rPr>
          <w:spacing w:val="14"/>
          <w:lang w:eastAsia="zh-CN"/>
        </w:rPr>
        <w:t>（财</w:t>
      </w:r>
      <w:r>
        <w:rPr>
          <w:spacing w:val="8"/>
          <w:lang w:eastAsia="zh-CN"/>
        </w:rPr>
        <w:t>库﹝</w:t>
      </w:r>
      <w:r>
        <w:rPr>
          <w:rFonts w:ascii="Times New Roman" w:hAnsi="Times New Roman" w:eastAsia="Times New Roman"/>
          <w:spacing w:val="8"/>
          <w:lang w:eastAsia="zh-CN"/>
        </w:rPr>
        <w:t>2020</w:t>
      </w:r>
      <w:r>
        <w:rPr>
          <w:spacing w:val="8"/>
          <w:lang w:eastAsia="zh-CN"/>
        </w:rPr>
        <w:t>﹞</w:t>
      </w:r>
      <w:r>
        <w:rPr>
          <w:rFonts w:ascii="Times New Roman" w:hAnsi="Times New Roman" w:eastAsia="Times New Roman"/>
          <w:spacing w:val="8"/>
          <w:lang w:eastAsia="zh-CN"/>
        </w:rPr>
        <w:t>46</w:t>
      </w:r>
      <w:r>
        <w:rPr>
          <w:spacing w:val="12"/>
          <w:lang w:eastAsia="zh-CN"/>
        </w:rPr>
        <w:t>号）的规定，本公司</w:t>
      </w:r>
      <w:r>
        <w:rPr>
          <w:spacing w:val="13"/>
          <w:lang w:eastAsia="zh-CN"/>
        </w:rPr>
        <w:t>（联合体）参加</w:t>
      </w:r>
      <w:r>
        <w:rPr>
          <w:spacing w:val="13"/>
          <w:u w:val="single" w:color="000000"/>
          <w:lang w:eastAsia="zh-CN"/>
        </w:rPr>
        <w:t>（单位名称）</w:t>
      </w:r>
      <w:r>
        <w:rPr>
          <w:spacing w:val="13"/>
          <w:lang w:eastAsia="zh-CN"/>
        </w:rPr>
        <w:t>的</w:t>
      </w:r>
      <w:r>
        <w:rPr>
          <w:spacing w:val="13"/>
          <w:u w:val="single" w:color="000000"/>
          <w:lang w:eastAsia="zh-CN"/>
        </w:rPr>
        <w:t>（项目名称）</w:t>
      </w:r>
      <w:r>
        <w:rPr>
          <w:spacing w:val="13"/>
          <w:lang w:eastAsia="zh-CN"/>
        </w:rPr>
        <w:t>采购活动，提供的货物全部由符合政策要求的中小企业制造。相关企业（含联合体</w:t>
      </w:r>
      <w:r>
        <w:rPr>
          <w:spacing w:val="14"/>
          <w:lang w:eastAsia="zh-CN"/>
        </w:rPr>
        <w:t>中的中小企业、签订分包意向协议的中小企业）的具体情况如下：</w:t>
      </w:r>
    </w:p>
    <w:p>
      <w:pPr>
        <w:pStyle w:val="4"/>
        <w:tabs>
          <w:tab w:val="left" w:pos="3070"/>
        </w:tabs>
        <w:snapToGrid w:val="0"/>
        <w:spacing w:before="43" w:line="360" w:lineRule="auto"/>
        <w:ind w:right="149" w:firstLine="508"/>
        <w:contextualSpacing/>
        <w:jc w:val="both"/>
        <w:rPr>
          <w:lang w:eastAsia="zh-CN"/>
        </w:rPr>
      </w:pPr>
      <w:r>
        <w:rPr>
          <w:rFonts w:ascii="Times New Roman" w:hAnsi="Times New Roman" w:eastAsia="Times New Roman"/>
          <w:spacing w:val="14"/>
          <w:lang w:eastAsia="zh-CN"/>
        </w:rPr>
        <w:t>1.</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（企业名称）</w:t>
      </w:r>
      <w:r>
        <w:rPr>
          <w:spacing w:val="14"/>
          <w:lang w:eastAsia="zh-CN"/>
        </w:rPr>
        <w:t>，从业人员</w:t>
      </w:r>
      <w:r>
        <w:rPr>
          <w:rFonts w:ascii="Times New Roman" w:hAnsi="Times New Roman" w:eastAsia="Times New Roman"/>
          <w:spacing w:val="14"/>
          <w:u w:val="single" w:color="000000"/>
          <w:lang w:eastAsia="zh-CN"/>
        </w:rPr>
        <w:tab/>
      </w:r>
      <w:r>
        <w:rPr>
          <w:spacing w:val="13"/>
          <w:lang w:eastAsia="zh-CN"/>
        </w:rPr>
        <w:t>人，营业收入为万元，资产总额为</w:t>
      </w:r>
      <w:r>
        <w:rPr>
          <w:spacing w:val="14"/>
          <w:lang w:eastAsia="zh-CN"/>
        </w:rPr>
        <w:t>万元，属</w:t>
      </w:r>
      <w:r>
        <w:rPr>
          <w:spacing w:val="13"/>
          <w:lang w:eastAsia="zh-CN"/>
        </w:rPr>
        <w:t>于</w:t>
      </w:r>
      <w:r>
        <w:rPr>
          <w:spacing w:val="13"/>
          <w:u w:val="single" w:color="000000"/>
          <w:lang w:eastAsia="zh-CN"/>
        </w:rPr>
        <w:t>（中型企业、小型企业、微型企业）</w:t>
      </w:r>
      <w:r>
        <w:rPr>
          <w:spacing w:val="13"/>
          <w:lang w:eastAsia="zh-CN"/>
        </w:rPr>
        <w:t>；</w:t>
      </w:r>
    </w:p>
    <w:p>
      <w:pPr>
        <w:pStyle w:val="4"/>
        <w:tabs>
          <w:tab w:val="left" w:pos="2888"/>
        </w:tabs>
        <w:snapToGrid w:val="0"/>
        <w:spacing w:before="46" w:line="360" w:lineRule="auto"/>
        <w:ind w:right="156" w:firstLine="508"/>
        <w:contextualSpacing/>
        <w:jc w:val="both"/>
        <w:rPr>
          <w:lang w:eastAsia="zh-CN"/>
        </w:rPr>
      </w:pPr>
      <w:r>
        <w:rPr>
          <w:rFonts w:ascii="Times New Roman" w:hAnsi="Times New Roman" w:eastAsia="Times New Roman"/>
          <w:spacing w:val="14"/>
          <w:lang w:eastAsia="zh-CN"/>
        </w:rPr>
        <w:t>2.</w:t>
      </w:r>
      <w:r>
        <w:rPr>
          <w:spacing w:val="14"/>
          <w:u w:val="single" w:color="000000"/>
          <w:lang w:eastAsia="zh-CN"/>
        </w:rPr>
        <w:t>（标的名称）</w:t>
      </w:r>
      <w:r>
        <w:rPr>
          <w:spacing w:val="14"/>
          <w:lang w:eastAsia="zh-CN"/>
        </w:rPr>
        <w:t>，属于</w:t>
      </w:r>
      <w:r>
        <w:rPr>
          <w:spacing w:val="14"/>
          <w:u w:val="single" w:color="000000"/>
          <w:lang w:eastAsia="zh-CN"/>
        </w:rPr>
        <w:t>（采购文件中明确的所属行业）</w:t>
      </w:r>
      <w:r>
        <w:rPr>
          <w:spacing w:val="14"/>
          <w:lang w:eastAsia="zh-CN"/>
        </w:rPr>
        <w:t>行业；制造商为</w:t>
      </w:r>
      <w:r>
        <w:rPr>
          <w:spacing w:val="14"/>
          <w:u w:val="single" w:color="000000"/>
          <w:lang w:eastAsia="zh-CN"/>
        </w:rPr>
        <w:t>（企业</w:t>
      </w:r>
      <w:r>
        <w:rPr>
          <w:spacing w:val="8"/>
          <w:u w:val="single" w:color="000000"/>
          <w:lang w:eastAsia="zh-CN"/>
        </w:rPr>
        <w:t>名称）</w:t>
      </w:r>
      <w:r>
        <w:rPr>
          <w:spacing w:val="8"/>
          <w:lang w:eastAsia="zh-CN"/>
        </w:rPr>
        <w:t>，从业人员</w:t>
      </w:r>
      <w:r>
        <w:rPr>
          <w:rFonts w:ascii="Times New Roman" w:hAnsi="Times New Roman" w:eastAsia="Times New Roman"/>
          <w:spacing w:val="8"/>
          <w:u w:val="single" w:color="000000"/>
          <w:lang w:eastAsia="zh-CN"/>
        </w:rPr>
        <w:tab/>
      </w:r>
      <w:r>
        <w:rPr>
          <w:spacing w:val="14"/>
          <w:lang w:eastAsia="zh-CN"/>
        </w:rPr>
        <w:t>人</w:t>
      </w:r>
      <w:r>
        <w:rPr>
          <w:spacing w:val="-10"/>
          <w:lang w:eastAsia="zh-CN"/>
        </w:rPr>
        <w:t>，</w:t>
      </w:r>
      <w:r>
        <w:rPr>
          <w:spacing w:val="14"/>
          <w:lang w:eastAsia="zh-CN"/>
        </w:rPr>
        <w:t>营业收入</w:t>
      </w:r>
      <w:r>
        <w:rPr>
          <w:spacing w:val="13"/>
          <w:lang w:eastAsia="zh-CN"/>
        </w:rPr>
        <w:t>为</w:t>
      </w:r>
      <w:r>
        <w:rPr>
          <w:spacing w:val="14"/>
          <w:lang w:eastAsia="zh-CN"/>
        </w:rPr>
        <w:t>万元</w:t>
      </w:r>
      <w:r>
        <w:rPr>
          <w:spacing w:val="-10"/>
          <w:lang w:eastAsia="zh-CN"/>
        </w:rPr>
        <w:t>，</w:t>
      </w:r>
      <w:r>
        <w:rPr>
          <w:spacing w:val="14"/>
          <w:lang w:eastAsia="zh-CN"/>
        </w:rPr>
        <w:t>资产总额</w:t>
      </w:r>
      <w:r>
        <w:rPr>
          <w:spacing w:val="13"/>
          <w:lang w:eastAsia="zh-CN"/>
        </w:rPr>
        <w:t>为</w:t>
      </w:r>
      <w:r>
        <w:rPr>
          <w:spacing w:val="6"/>
          <w:lang w:eastAsia="zh-CN"/>
        </w:rPr>
        <w:t>万元，属于</w:t>
      </w:r>
    </w:p>
    <w:p>
      <w:pPr>
        <w:pStyle w:val="4"/>
        <w:snapToGrid w:val="0"/>
        <w:spacing w:before="59" w:line="360" w:lineRule="auto"/>
        <w:contextualSpacing/>
        <w:rPr>
          <w:lang w:eastAsia="zh-CN"/>
        </w:rPr>
      </w:pPr>
      <w:r>
        <w:rPr>
          <w:spacing w:val="13"/>
          <w:u w:val="single" w:color="000000"/>
          <w:lang w:eastAsia="zh-CN"/>
        </w:rPr>
        <w:t>（中型企业、小型企业、微型企业）</w:t>
      </w:r>
      <w:r>
        <w:rPr>
          <w:spacing w:val="13"/>
          <w:lang w:eastAsia="zh-CN"/>
        </w:rPr>
        <w:t>；</w:t>
      </w:r>
    </w:p>
    <w:p>
      <w:pPr>
        <w:pStyle w:val="4"/>
        <w:snapToGrid w:val="0"/>
        <w:spacing w:before="156" w:line="360" w:lineRule="auto"/>
        <w:ind w:left="610"/>
        <w:contextualSpacing/>
        <w:rPr>
          <w:lang w:eastAsia="zh-CN"/>
        </w:rPr>
      </w:pPr>
    </w:p>
    <w:p>
      <w:pPr>
        <w:pStyle w:val="4"/>
        <w:snapToGrid w:val="0"/>
        <w:spacing w:before="156" w:line="360" w:lineRule="auto"/>
        <w:ind w:right="173" w:firstLine="508"/>
        <w:contextualSpacing/>
        <w:jc w:val="both"/>
        <w:rPr>
          <w:lang w:eastAsia="zh-CN"/>
        </w:rPr>
      </w:pPr>
      <w:r>
        <w:rPr>
          <w:spacing w:val="12"/>
          <w:lang w:eastAsia="zh-CN"/>
        </w:rPr>
        <w:t>以上企业，不属于大企业的分支机构，不存在控股股东为大企业的情形，也不</w:t>
      </w:r>
      <w:r>
        <w:rPr>
          <w:spacing w:val="14"/>
          <w:lang w:eastAsia="zh-CN"/>
        </w:rPr>
        <w:t>存在与大企业的负责人为同一人的情形。</w:t>
      </w:r>
    </w:p>
    <w:p>
      <w:pPr>
        <w:pStyle w:val="4"/>
        <w:snapToGrid w:val="0"/>
        <w:spacing w:before="39" w:line="360" w:lineRule="auto"/>
        <w:ind w:left="610"/>
        <w:contextualSpacing/>
        <w:rPr>
          <w:lang w:eastAsia="zh-CN"/>
        </w:rPr>
      </w:pPr>
      <w:r>
        <w:rPr>
          <w:spacing w:val="14"/>
          <w:lang w:eastAsia="zh-CN"/>
        </w:rPr>
        <w:t>本企业对上述声明内容的真实性负责。如有虚假，将依法承担相应责任。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1" w:line="360" w:lineRule="auto"/>
        <w:contextualSpacing/>
        <w:rPr>
          <w:rFonts w:ascii="宋体" w:hAnsi="宋体" w:cs="宋体"/>
          <w:sz w:val="35"/>
          <w:szCs w:val="35"/>
          <w:lang w:eastAsia="zh-CN"/>
        </w:rPr>
      </w:pPr>
    </w:p>
    <w:p>
      <w:pPr>
        <w:pStyle w:val="4"/>
        <w:snapToGrid w:val="0"/>
        <w:spacing w:before="0" w:line="360" w:lineRule="auto"/>
        <w:ind w:left="6205" w:right="1141" w:hanging="255"/>
        <w:contextualSpacing/>
        <w:rPr>
          <w:lang w:eastAsia="zh-CN"/>
        </w:rPr>
      </w:pPr>
      <w:r>
        <w:rPr>
          <w:spacing w:val="14"/>
          <w:lang w:eastAsia="zh-CN"/>
        </w:rPr>
        <w:t xml:space="preserve">企业名称（公章）： </w:t>
      </w:r>
      <w:r>
        <w:rPr>
          <w:lang w:eastAsia="zh-CN"/>
        </w:rPr>
        <w:t>日期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4" w:line="360" w:lineRule="auto"/>
        <w:contextualSpacing/>
        <w:rPr>
          <w:rFonts w:ascii="宋体" w:hAnsi="宋体" w:cs="宋体"/>
          <w:sz w:val="12"/>
          <w:szCs w:val="12"/>
          <w:lang w:eastAsia="zh-CN"/>
        </w:rPr>
      </w:pPr>
    </w:p>
    <w:p>
      <w:pPr>
        <w:snapToGrid w:val="0"/>
        <w:spacing w:before="4" w:line="360" w:lineRule="auto"/>
        <w:contextualSpacing/>
        <w:rPr>
          <w:rFonts w:ascii="宋体" w:hAnsi="宋体" w:cs="宋体"/>
          <w:sz w:val="12"/>
          <w:szCs w:val="12"/>
          <w:lang w:eastAsia="zh-CN"/>
        </w:rPr>
      </w:pPr>
    </w:p>
    <w:p>
      <w:pPr>
        <w:pStyle w:val="14"/>
        <w:snapToGrid w:val="0"/>
        <w:spacing w:before="14" w:line="360" w:lineRule="auto"/>
        <w:ind w:left="121" w:firstLine="2652"/>
        <w:contextualSpacing/>
        <w:rPr>
          <w:spacing w:val="1"/>
          <w:lang w:eastAsia="zh-CN"/>
        </w:rPr>
      </w:pPr>
    </w:p>
    <w:p>
      <w:pPr>
        <w:pStyle w:val="14"/>
        <w:snapToGrid w:val="0"/>
        <w:spacing w:before="14" w:line="360" w:lineRule="auto"/>
        <w:ind w:left="121" w:firstLine="2652"/>
        <w:contextualSpacing/>
        <w:rPr>
          <w:b w:val="0"/>
          <w:bCs w:val="0"/>
          <w:lang w:eastAsia="zh-CN"/>
        </w:rPr>
      </w:pPr>
      <w:r>
        <w:rPr>
          <w:spacing w:val="1"/>
          <w:lang w:eastAsia="zh-CN"/>
        </w:rPr>
        <w:t>（</w:t>
      </w:r>
      <w:r>
        <w:rPr>
          <w:rFonts w:ascii="Times New Roman" w:hAnsi="Times New Roman" w:eastAsia="Times New Roman"/>
          <w:spacing w:val="1"/>
          <w:lang w:eastAsia="zh-CN"/>
        </w:rPr>
        <w:t>2</w:t>
      </w:r>
      <w:r>
        <w:rPr>
          <w:spacing w:val="1"/>
          <w:lang w:eastAsia="zh-CN"/>
        </w:rPr>
        <w:t>）残疾人福利性单位声明函</w:t>
      </w:r>
    </w:p>
    <w:p>
      <w:pPr>
        <w:snapToGrid w:val="0"/>
        <w:spacing w:line="360" w:lineRule="auto"/>
        <w:contextualSpacing/>
        <w:rPr>
          <w:rFonts w:ascii="宋体" w:hAnsi="宋体" w:cs="宋体"/>
          <w:b/>
          <w:bCs/>
          <w:sz w:val="30"/>
          <w:szCs w:val="30"/>
          <w:lang w:eastAsia="zh-CN"/>
        </w:rPr>
      </w:pPr>
    </w:p>
    <w:p>
      <w:pPr>
        <w:snapToGrid w:val="0"/>
        <w:spacing w:before="10" w:line="360" w:lineRule="auto"/>
        <w:contextualSpacing/>
        <w:rPr>
          <w:rFonts w:ascii="宋体" w:hAnsi="宋体" w:cs="宋体"/>
          <w:b/>
          <w:bCs/>
          <w:sz w:val="20"/>
          <w:szCs w:val="20"/>
          <w:lang w:eastAsia="zh-CN"/>
        </w:rPr>
      </w:pPr>
    </w:p>
    <w:p>
      <w:pPr>
        <w:pStyle w:val="4"/>
        <w:tabs>
          <w:tab w:val="left" w:pos="1090"/>
        </w:tabs>
        <w:snapToGrid w:val="0"/>
        <w:spacing w:before="0" w:line="360" w:lineRule="auto"/>
        <w:ind w:left="121"/>
        <w:contextualSpacing/>
        <w:rPr>
          <w:lang w:eastAsia="zh-CN"/>
        </w:rPr>
      </w:pPr>
      <w:r>
        <w:rPr>
          <w:spacing w:val="1"/>
          <w:lang w:eastAsia="zh-CN"/>
        </w:rPr>
        <w:t>致：</w:t>
      </w:r>
      <w:r>
        <w:rPr>
          <w:rFonts w:ascii="Times New Roman" w:hAnsi="Times New Roman" w:eastAsia="Times New Roman"/>
          <w:spacing w:val="1"/>
          <w:u w:val="single" w:color="000000"/>
          <w:lang w:eastAsia="zh-CN"/>
        </w:rPr>
        <w:tab/>
      </w:r>
      <w:r>
        <w:rPr>
          <w:spacing w:val="1"/>
          <w:u w:val="single" w:color="000000"/>
          <w:lang w:eastAsia="zh-CN"/>
        </w:rPr>
        <w:t>（采购人名称）</w:t>
      </w:r>
    </w:p>
    <w:p>
      <w:pPr>
        <w:pStyle w:val="4"/>
        <w:tabs>
          <w:tab w:val="left" w:pos="4007"/>
          <w:tab w:val="left" w:pos="6187"/>
        </w:tabs>
        <w:snapToGrid w:val="0"/>
        <w:spacing w:before="158" w:line="360" w:lineRule="auto"/>
        <w:ind w:left="104" w:right="-26" w:firstLine="420"/>
        <w:contextualSpacing/>
        <w:rPr>
          <w:lang w:eastAsia="zh-CN"/>
        </w:rPr>
      </w:pPr>
      <w:r>
        <w:rPr>
          <w:spacing w:val="-1"/>
          <w:lang w:eastAsia="zh-CN"/>
        </w:rPr>
        <w:t>本单位郑重声明，根据《财政部</w:t>
      </w:r>
      <w:r>
        <w:rPr>
          <w:spacing w:val="1"/>
          <w:lang w:eastAsia="zh-CN"/>
        </w:rPr>
        <w:t>民政部中国残疾人联合会关于促进残疾人就业政</w:t>
      </w:r>
      <w:r>
        <w:rPr>
          <w:spacing w:val="2"/>
          <w:lang w:eastAsia="zh-CN"/>
        </w:rPr>
        <w:t>府采购政策的通知》（财库〔</w:t>
      </w:r>
      <w:r>
        <w:rPr>
          <w:rFonts w:ascii="Times New Roman" w:hAnsi="Times New Roman" w:eastAsia="Times New Roman"/>
          <w:spacing w:val="2"/>
          <w:lang w:eastAsia="zh-CN"/>
        </w:rPr>
        <w:t>2017</w:t>
      </w:r>
      <w:r>
        <w:rPr>
          <w:spacing w:val="2"/>
          <w:lang w:eastAsia="zh-CN"/>
        </w:rPr>
        <w:t>〕</w:t>
      </w:r>
      <w:r>
        <w:rPr>
          <w:rFonts w:ascii="Times New Roman" w:hAnsi="Times New Roman" w:eastAsia="Times New Roman"/>
          <w:lang w:eastAsia="zh-CN"/>
        </w:rPr>
        <w:t xml:space="preserve">141 </w:t>
      </w:r>
      <w:r>
        <w:rPr>
          <w:spacing w:val="2"/>
          <w:lang w:eastAsia="zh-CN"/>
        </w:rPr>
        <w:t>号）的规定，本单位为符合条件的残疾人福利性单位</w:t>
      </w:r>
      <w:r>
        <w:rPr>
          <w:spacing w:val="-92"/>
          <w:lang w:eastAsia="zh-CN"/>
        </w:rPr>
        <w:t>，</w:t>
      </w:r>
      <w:r>
        <w:rPr>
          <w:spacing w:val="2"/>
          <w:lang w:eastAsia="zh-CN"/>
        </w:rPr>
        <w:t>且本单位参加</w:t>
      </w:r>
      <w:r>
        <w:rPr>
          <w:rFonts w:ascii="Times New Roman" w:hAnsi="Times New Roman" w:eastAsia="Times New Roman"/>
          <w:spacing w:val="2"/>
          <w:lang w:eastAsia="zh-CN"/>
        </w:rPr>
        <w:t>_</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lang w:eastAsia="zh-CN"/>
        </w:rPr>
        <w:t>单</w:t>
      </w:r>
      <w:r>
        <w:rPr>
          <w:spacing w:val="2"/>
          <w:lang w:eastAsia="zh-CN"/>
        </w:rPr>
        <w:t>位的</w:t>
      </w:r>
      <w:r>
        <w:rPr>
          <w:rFonts w:ascii="Times New Roman" w:hAnsi="Times New Roman" w:eastAsia="Times New Roman"/>
          <w:spacing w:val="2"/>
          <w:u w:val="single" w:color="000000"/>
          <w:lang w:eastAsia="zh-CN"/>
        </w:rPr>
        <w:tab/>
      </w:r>
      <w:r>
        <w:rPr>
          <w:rFonts w:ascii="Times New Roman" w:hAnsi="Times New Roman" w:eastAsia="Times New Roman"/>
          <w:spacing w:val="4"/>
          <w:lang w:eastAsia="zh-CN"/>
        </w:rPr>
        <w:t>_</w:t>
      </w:r>
      <w:r>
        <w:rPr>
          <w:spacing w:val="2"/>
          <w:lang w:eastAsia="zh-CN"/>
        </w:rPr>
        <w:t>项</w:t>
      </w:r>
      <w:r>
        <w:rPr>
          <w:lang w:eastAsia="zh-CN"/>
        </w:rPr>
        <w:t>目</w:t>
      </w:r>
      <w:r>
        <w:rPr>
          <w:spacing w:val="2"/>
          <w:lang w:eastAsia="zh-CN"/>
        </w:rPr>
        <w:t>采购活动提供本单位</w:t>
      </w:r>
      <w:r>
        <w:rPr>
          <w:lang w:eastAsia="zh-CN"/>
        </w:rPr>
        <w:t>制</w:t>
      </w:r>
      <w:r>
        <w:rPr>
          <w:spacing w:val="3"/>
          <w:lang w:eastAsia="zh-CN"/>
        </w:rPr>
        <w:t>造的货物（由本单位承担工程</w:t>
      </w:r>
      <w:r>
        <w:rPr>
          <w:rFonts w:ascii="Times New Roman" w:hAnsi="Times New Roman" w:eastAsia="Times New Roman"/>
          <w:spacing w:val="3"/>
          <w:lang w:eastAsia="zh-CN"/>
        </w:rPr>
        <w:t>/</w:t>
      </w:r>
      <w:r>
        <w:rPr>
          <w:spacing w:val="3"/>
          <w:lang w:eastAsia="zh-CN"/>
        </w:rPr>
        <w:t>提供服务），或者提供其他残疾人福利性单位制造的货</w:t>
      </w:r>
      <w:r>
        <w:rPr>
          <w:spacing w:val="1"/>
          <w:lang w:eastAsia="zh-CN"/>
        </w:rPr>
        <w:t>物（不包括使用非残疾人福利性单位注册商标的货物）。本单位对上述声明的真实性负责。如有虚假，将依法承担相应责任。</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before="10" w:line="360" w:lineRule="auto"/>
        <w:contextualSpacing/>
        <w:rPr>
          <w:rFonts w:ascii="宋体" w:hAnsi="宋体" w:cs="宋体"/>
          <w:sz w:val="27"/>
          <w:szCs w:val="27"/>
          <w:lang w:eastAsia="zh-CN"/>
        </w:rPr>
      </w:pPr>
    </w:p>
    <w:p>
      <w:pPr>
        <w:pStyle w:val="4"/>
        <w:tabs>
          <w:tab w:val="left" w:pos="6772"/>
        </w:tabs>
        <w:snapToGrid w:val="0"/>
        <w:spacing w:before="0" w:line="360" w:lineRule="auto"/>
        <w:ind w:left="5716" w:right="1687" w:hanging="353"/>
        <w:contextualSpacing/>
        <w:rPr>
          <w:lang w:eastAsia="zh-CN"/>
        </w:rPr>
      </w:pPr>
      <w:r>
        <w:rPr>
          <w:spacing w:val="12"/>
          <w:lang w:eastAsia="zh-CN"/>
        </w:rPr>
        <w:t>企业名称（公章）：</w:t>
      </w:r>
      <w:r>
        <w:rPr>
          <w:lang w:eastAsia="zh-CN"/>
        </w:rPr>
        <w:t>日</w:t>
      </w:r>
      <w:r>
        <w:rPr>
          <w:lang w:eastAsia="zh-CN"/>
        </w:rPr>
        <w:tab/>
      </w:r>
      <w:r>
        <w:rPr>
          <w:spacing w:val="14"/>
          <w:lang w:eastAsia="zh-CN"/>
        </w:rPr>
        <w:t>期：</w:t>
      </w: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rFonts w:ascii="宋体" w:hAnsi="宋体" w:cs="宋体"/>
          <w:sz w:val="24"/>
          <w:szCs w:val="24"/>
          <w:lang w:eastAsia="zh-CN"/>
        </w:rPr>
      </w:pPr>
    </w:p>
    <w:p>
      <w:pPr>
        <w:snapToGrid w:val="0"/>
        <w:spacing w:line="360" w:lineRule="auto"/>
        <w:contextualSpacing/>
        <w:rPr>
          <w:lang w:eastAsia="zh-CN"/>
        </w:rPr>
        <w:sectPr>
          <w:pgSz w:w="11910" w:h="16840"/>
          <w:pgMar w:top="1580" w:right="1340" w:bottom="1380" w:left="1240" w:header="0" w:footer="1186" w:gutter="0"/>
          <w:cols w:space="720" w:num="1"/>
        </w:sectPr>
      </w:pPr>
    </w:p>
    <w:p>
      <w:pPr>
        <w:pStyle w:val="15"/>
        <w:snapToGrid w:val="0"/>
        <w:spacing w:before="1" w:line="360" w:lineRule="auto"/>
        <w:ind w:left="201"/>
        <w:contextualSpacing/>
        <w:rPr>
          <w:b w:val="0"/>
          <w:bCs w:val="0"/>
          <w:lang w:eastAsia="zh-CN"/>
        </w:rPr>
      </w:pPr>
      <w:r>
        <w:rPr>
          <w:spacing w:val="1"/>
          <w:lang w:eastAsia="zh-CN"/>
        </w:rPr>
        <w:t>附件</w:t>
      </w:r>
      <w:r>
        <w:rPr>
          <w:rFonts w:cs="宋体"/>
          <w:spacing w:val="11"/>
          <w:lang w:eastAsia="zh-CN"/>
        </w:rPr>
        <w:t>7</w:t>
      </w:r>
      <w:r>
        <w:rPr>
          <w:spacing w:val="11"/>
          <w:sz w:val="28"/>
          <w:szCs w:val="28"/>
          <w:lang w:eastAsia="zh-CN"/>
        </w:rPr>
        <w:t>：</w:t>
      </w:r>
      <w:r>
        <w:rPr>
          <w:spacing w:val="11"/>
          <w:lang w:eastAsia="zh-CN"/>
        </w:rPr>
        <w:t>信用截图式样</w:t>
      </w:r>
      <w:r>
        <w:rPr>
          <w:rFonts w:cs="宋体"/>
          <w:spacing w:val="11"/>
          <w:lang w:eastAsia="zh-CN"/>
        </w:rPr>
        <w:t>(</w:t>
      </w:r>
      <w:r>
        <w:rPr>
          <w:spacing w:val="11"/>
          <w:lang w:eastAsia="zh-CN"/>
        </w:rPr>
        <w:t>仅供参考）</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5" o:spt="75" type="#_x0000_t75" style="height:635.4pt;width:452.7pt;" fillcolor="#FFFFFF" filled="f" o:preferrelative="t" stroked="f" coordsize="21600,21600">
            <v:path/>
            <v:fill on="f" color2="#FFFFFF" focussize="0,0"/>
            <v:stroke on="f"/>
            <v:imagedata r:id="rId11"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160" w:right="1400" w:bottom="1380" w:left="1160" w:header="0" w:footer="1186" w:gutter="0"/>
          <w:cols w:space="720" w:num="1"/>
        </w:sectPr>
      </w:pPr>
    </w:p>
    <w:p>
      <w:pPr>
        <w:snapToGrid w:val="0"/>
        <w:spacing w:line="360" w:lineRule="auto"/>
        <w:contextualSpacing/>
        <w:jc w:val="center"/>
        <w:rPr>
          <w:rFonts w:ascii="宋体" w:hAnsi="宋体" w:cs="宋体"/>
          <w:sz w:val="19"/>
          <w:szCs w:val="19"/>
          <w:lang w:eastAsia="zh-CN"/>
        </w:rPr>
        <w:sectPr>
          <w:footerReference r:id="rId8" w:type="default"/>
          <w:type w:val="continuous"/>
          <w:pgSz w:w="11910" w:h="16840"/>
          <w:pgMar w:top="1420" w:right="1140" w:bottom="1360" w:left="0" w:header="720" w:footer="720" w:gutter="0"/>
          <w:cols w:equalWidth="0" w:num="2">
            <w:col w:w="3856" w:space="40"/>
            <w:col w:w="6874"/>
          </w:cols>
        </w:sectPr>
      </w:pPr>
    </w:p>
    <w:p>
      <w:pPr>
        <w:pStyle w:val="4"/>
        <w:snapToGrid w:val="0"/>
        <w:spacing w:before="2" w:line="360" w:lineRule="auto"/>
        <w:contextualSpacing/>
        <w:rPr>
          <w:lang w:eastAsia="zh-CN"/>
        </w:rPr>
      </w:pPr>
      <w:r>
        <w:rPr>
          <w:spacing w:val="1"/>
          <w:lang w:eastAsia="zh-CN"/>
        </w:rPr>
        <w:t>失信被执行人查询截图</w:t>
      </w:r>
    </w:p>
    <w:p>
      <w:pPr>
        <w:snapToGrid w:val="0"/>
        <w:spacing w:before="2" w:line="360" w:lineRule="auto"/>
        <w:contextualSpacing/>
        <w:rPr>
          <w:rFonts w:ascii="宋体" w:hAnsi="宋体" w:cs="宋体"/>
          <w:sz w:val="9"/>
          <w:szCs w:val="9"/>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6" o:spt="75" type="#_x0000_t75" style="height:312.3pt;width:441.9pt;" fillcolor="#FFFFFF" filled="f" o:preferrelative="t" stroked="f" coordsize="21600,21600">
            <v:path/>
            <v:fill on="f" color2="#FFFFFF" focussize="0,0"/>
            <v:stroke on="f"/>
            <v:imagedata r:id="rId12" gain="65536f" blacklevel="0f" gamma="0" o:title=""/>
            <o:lock v:ext="edit" position="f" selection="f" grouping="f" rotation="f" cropping="f" text="f" aspectratio="t"/>
            <w10:wrap type="none"/>
            <w10:anchorlock/>
          </v:shape>
        </w:pict>
      </w:r>
    </w:p>
    <w:p>
      <w:pPr>
        <w:pStyle w:val="4"/>
        <w:snapToGrid w:val="0"/>
        <w:spacing w:before="16" w:line="360" w:lineRule="auto"/>
        <w:contextualSpacing/>
        <w:rPr>
          <w:lang w:eastAsia="zh-CN"/>
        </w:rPr>
      </w:pPr>
      <w:r>
        <w:t>或</w:t>
      </w: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7" o:spt="75" type="#_x0000_t75" style="height:346.5pt;width:453.6pt;" fillcolor="#FFFFFF" filled="f" o:preferrelative="t" stroked="f" coordsize="21600,21600">
            <v:path/>
            <v:fill on="f" color2="#FFFFFF" focussize="0,0"/>
            <v:stroke on="f"/>
            <v:imagedata r:id="rId13"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pStyle w:val="4"/>
        <w:snapToGrid w:val="0"/>
        <w:spacing w:before="2" w:line="360" w:lineRule="auto"/>
        <w:contextualSpacing/>
        <w:rPr>
          <w:lang w:eastAsia="zh-CN"/>
        </w:rPr>
      </w:pPr>
      <w:r>
        <w:rPr>
          <w:spacing w:val="1"/>
          <w:lang w:eastAsia="zh-CN"/>
        </w:rPr>
        <w:t>重大税收违法案件当事人名单</w:t>
      </w:r>
    </w:p>
    <w:p>
      <w:pPr>
        <w:snapToGrid w:val="0"/>
        <w:spacing w:before="4" w:line="360" w:lineRule="auto"/>
        <w:contextualSpacing/>
        <w:rPr>
          <w:rFonts w:ascii="宋体" w:hAnsi="宋体" w:cs="宋体"/>
          <w:sz w:val="3"/>
          <w:szCs w:val="3"/>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8" o:spt="75" type="#_x0000_t75" style="height:315.9pt;width:458.1pt;" fillcolor="#FFFFFF" filled="f" o:preferrelative="t" stroked="f" coordsize="21600,21600">
            <v:path/>
            <v:fill on="f" color2="#FFFFFF" focussize="0,0"/>
            <v:stroke on="f"/>
            <v:imagedata r:id="rId14" gain="65536f" blacklevel="0f" gamma="0" o:title=""/>
            <o:lock v:ext="edit" position="f" selection="f" grouping="f" rotation="f" cropping="f" text="f" aspectratio="t"/>
            <w10:wrap type="none"/>
            <w10:anchorlock/>
          </v:shape>
        </w:pict>
      </w:r>
    </w:p>
    <w:p>
      <w:pPr>
        <w:snapToGrid w:val="0"/>
        <w:spacing w:before="4" w:line="360" w:lineRule="auto"/>
        <w:contextualSpacing/>
        <w:rPr>
          <w:rFonts w:ascii="宋体" w:hAnsi="宋体" w:cs="宋体"/>
          <w:sz w:val="17"/>
          <w:szCs w:val="17"/>
        </w:rPr>
      </w:pPr>
    </w:p>
    <w:p>
      <w:pPr>
        <w:pStyle w:val="4"/>
        <w:snapToGrid w:val="0"/>
        <w:spacing w:before="0" w:line="360" w:lineRule="auto"/>
        <w:contextualSpacing/>
        <w:rPr>
          <w:lang w:eastAsia="zh-CN"/>
        </w:rPr>
      </w:pPr>
      <w:r>
        <w:rPr>
          <w:spacing w:val="1"/>
          <w:lang w:eastAsia="zh-CN"/>
        </w:rPr>
        <w:t>政府采购严重违法失信行为记录名单</w:t>
      </w:r>
    </w:p>
    <w:p>
      <w:pPr>
        <w:snapToGrid w:val="0"/>
        <w:spacing w:before="13" w:line="360" w:lineRule="auto"/>
        <w:contextualSpacing/>
        <w:rPr>
          <w:rFonts w:ascii="宋体" w:hAnsi="宋体" w:cs="宋体"/>
          <w:sz w:val="5"/>
          <w:szCs w:val="5"/>
          <w:lang w:eastAsia="zh-CN"/>
        </w:rPr>
      </w:pPr>
    </w:p>
    <w:p>
      <w:pPr>
        <w:snapToGrid w:val="0"/>
        <w:spacing w:line="360" w:lineRule="auto"/>
        <w:ind w:left="101"/>
        <w:contextualSpacing/>
        <w:rPr>
          <w:rFonts w:ascii="宋体" w:hAnsi="宋体" w:cs="宋体"/>
          <w:sz w:val="20"/>
          <w:szCs w:val="20"/>
        </w:rPr>
      </w:pPr>
      <w:r>
        <w:rPr>
          <w:rFonts w:ascii="宋体" w:hAnsi="宋体" w:eastAsia="宋体" w:cs="宋体"/>
          <w:sz w:val="20"/>
          <w:szCs w:val="20"/>
          <w:lang w:val="en-US" w:eastAsia="zh-CN" w:bidi="ar-SA"/>
        </w:rPr>
        <w:pict>
          <v:shape id="_x0000_i1029" o:spt="75" type="#_x0000_t75" style="height:324pt;width:452.7pt;" fillcolor="#FFFFFF" filled="f" o:preferrelative="t" stroked="f" coordsize="21600,21600">
            <v:path/>
            <v:fill on="f" color2="#FFFFFF" focussize="0,0"/>
            <v:stroke on="f"/>
            <v:imagedata r:id="rId15" gain="65536f" blacklevel="0f" gamma="0" o:title=""/>
            <o:lock v:ext="edit" position="f" selection="f" grouping="f" rotation="f" cropping="f" text="f" aspectratio="t"/>
            <w10:wrap type="none"/>
            <w10:anchorlock/>
          </v:shape>
        </w:pict>
      </w:r>
    </w:p>
    <w:p>
      <w:pPr>
        <w:snapToGrid w:val="0"/>
        <w:spacing w:line="360" w:lineRule="auto"/>
        <w:contextualSpacing/>
        <w:rPr>
          <w:rFonts w:ascii="宋体" w:hAnsi="宋体" w:cs="宋体"/>
          <w:sz w:val="20"/>
          <w:szCs w:val="20"/>
        </w:rPr>
        <w:sectPr>
          <w:pgSz w:w="11910" w:h="16840"/>
          <w:pgMar w:top="1000" w:right="1340" w:bottom="1380" w:left="1260" w:header="0" w:footer="1166" w:gutter="0"/>
          <w:cols w:space="720" w:num="1"/>
        </w:sectPr>
      </w:pPr>
    </w:p>
    <w:p>
      <w:pPr>
        <w:snapToGrid w:val="0"/>
        <w:spacing w:before="7" w:line="360" w:lineRule="auto"/>
        <w:contextualSpacing/>
        <w:rPr>
          <w:rFonts w:ascii="Times New Roman" w:hAnsi="Times New Roman" w:eastAsia="Times New Roman"/>
          <w:sz w:val="6"/>
          <w:szCs w:val="6"/>
        </w:rPr>
      </w:pPr>
    </w:p>
    <w:p>
      <w:pPr>
        <w:snapToGrid w:val="0"/>
        <w:spacing w:line="360" w:lineRule="auto"/>
        <w:ind w:left="101"/>
        <w:contextualSpacing/>
        <w:rPr>
          <w:rFonts w:ascii="Times New Roman" w:hAnsi="Times New Roman" w:eastAsia="Times New Roman"/>
          <w:sz w:val="20"/>
          <w:szCs w:val="20"/>
        </w:rPr>
      </w:pPr>
      <w:r>
        <w:rPr>
          <w:rFonts w:ascii="Times New Roman" w:hAnsi="Times New Roman" w:eastAsia="Times New Roman" w:cs="Times New Roman"/>
          <w:sz w:val="20"/>
          <w:szCs w:val="20"/>
          <w:lang w:val="en-US" w:eastAsia="zh-CN" w:bidi="ar-SA"/>
        </w:rPr>
        <w:pict>
          <v:shape id="_x0000_i1030" o:spt="75" type="#_x0000_t75" style="height:249.3pt;width:450.9pt;" fillcolor="#FFFFFF" filled="f" o:preferrelative="t" stroked="f" coordsize="21600,21600">
            <v:path/>
            <v:fill on="f" color2="#FFFFFF" focussize="0,0"/>
            <v:stroke on="f"/>
            <v:imagedata r:id="rId16" gain="65536f" blacklevel="0f" gamma="0" o:title=""/>
            <o:lock v:ext="edit" position="f" selection="f" grouping="f" rotation="f" cropping="f" text="f" aspectratio="t"/>
            <w10:wrap type="none"/>
            <w10:anchorlock/>
          </v:shape>
        </w:pict>
      </w:r>
    </w:p>
    <w:p>
      <w:pPr>
        <w:snapToGrid w:val="0"/>
        <w:spacing w:line="360" w:lineRule="auto"/>
        <w:contextualSpacing/>
        <w:rPr>
          <w:rFonts w:ascii="Times New Roman" w:hAnsi="Times New Roman" w:eastAsia="Times New Roman"/>
          <w:sz w:val="20"/>
          <w:szCs w:val="20"/>
        </w:rPr>
        <w:sectPr>
          <w:pgSz w:w="11910" w:h="16840"/>
          <w:pgMar w:top="1120" w:right="1300" w:bottom="1360" w:left="1260" w:header="0" w:footer="1166" w:gutter="0"/>
          <w:cols w:space="720" w:num="1"/>
        </w:sectPr>
      </w:pPr>
    </w:p>
    <w:p>
      <w:pPr>
        <w:snapToGrid w:val="0"/>
        <w:spacing w:before="1" w:line="360" w:lineRule="auto"/>
        <w:contextualSpacing/>
        <w:rPr>
          <w:rFonts w:ascii="Times New Roman" w:hAnsi="Times New Roman" w:eastAsia="Times New Roman"/>
          <w:sz w:val="14"/>
          <w:szCs w:val="14"/>
        </w:rPr>
      </w:pPr>
    </w:p>
    <w:p>
      <w:pPr>
        <w:pStyle w:val="15"/>
        <w:snapToGrid w:val="0"/>
        <w:spacing w:before="8" w:line="360" w:lineRule="auto"/>
        <w:contextualSpacing/>
        <w:rPr>
          <w:rFonts w:cs="宋体"/>
          <w:spacing w:val="1"/>
          <w:lang w:eastAsia="zh-CN"/>
        </w:rPr>
      </w:pPr>
      <w:r>
        <w:rPr>
          <w:w w:val="95"/>
          <w:lang w:eastAsia="zh-CN"/>
        </w:rPr>
        <w:t xml:space="preserve">附件   </w:t>
      </w:r>
      <w:r>
        <w:rPr>
          <w:rFonts w:hint="eastAsia" w:cs="宋体"/>
          <w:spacing w:val="5"/>
          <w:w w:val="95"/>
          <w:lang w:eastAsia="zh-CN"/>
        </w:rPr>
        <w:t>8</w:t>
      </w:r>
      <w:r>
        <w:rPr>
          <w:spacing w:val="5"/>
          <w:w w:val="95"/>
          <w:lang w:eastAsia="zh-CN"/>
        </w:rPr>
        <w:t>：供应商开票信息（供应商需要开据代理费发票的，提供以下一种开票信息，不需要的不提供）</w:t>
      </w:r>
      <w:r>
        <w:rPr>
          <w:rFonts w:cs="宋体"/>
          <w:spacing w:val="1"/>
          <w:lang w:eastAsia="zh-CN"/>
        </w:rPr>
        <w:t>开普票的，提供以下信息资料：</w:t>
      </w:r>
    </w:p>
    <w:p>
      <w:pPr>
        <w:pStyle w:val="15"/>
        <w:snapToGrid w:val="0"/>
        <w:spacing w:before="8" w:line="360" w:lineRule="auto"/>
        <w:contextualSpacing/>
        <w:rPr>
          <w:b w:val="0"/>
          <w:bCs w:val="0"/>
          <w:lang w:eastAsia="zh-CN"/>
        </w:rPr>
      </w:pPr>
      <w:r>
        <w:rPr>
          <w:b w:val="0"/>
          <w:bCs w:val="0"/>
          <w:spacing w:val="1"/>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contextualSpacing/>
        <w:rPr>
          <w:lang w:eastAsia="zh-CN"/>
        </w:rPr>
      </w:pPr>
      <w:r>
        <w:rPr>
          <w:spacing w:val="1"/>
          <w:lang w:eastAsia="zh-CN"/>
        </w:rPr>
        <w:t>开户许可证原件扫描件：</w:t>
      </w:r>
    </w:p>
    <w:p>
      <w:pPr>
        <w:pStyle w:val="4"/>
        <w:snapToGrid w:val="0"/>
        <w:spacing w:before="0" w:line="360" w:lineRule="auto"/>
        <w:ind w:left="586" w:right="1486"/>
        <w:contextualSpacing/>
        <w:rPr>
          <w:spacing w:val="30"/>
          <w:lang w:eastAsia="zh-CN"/>
        </w:rPr>
      </w:pPr>
      <w:r>
        <w:rPr>
          <w:spacing w:val="1"/>
          <w:lang w:eastAsia="zh-CN"/>
        </w:rPr>
        <w:t>开专票的，提供以下信息资料：</w:t>
      </w:r>
    </w:p>
    <w:p>
      <w:pPr>
        <w:pStyle w:val="4"/>
        <w:snapToGrid w:val="0"/>
        <w:spacing w:before="0" w:line="360" w:lineRule="auto"/>
        <w:ind w:left="586" w:right="4756"/>
        <w:contextualSpacing/>
        <w:rPr>
          <w:lang w:eastAsia="zh-CN"/>
        </w:rPr>
      </w:pPr>
      <w:r>
        <w:rPr>
          <w:spacing w:val="2"/>
          <w:lang w:eastAsia="zh-CN"/>
        </w:rPr>
        <w:t>供应商名称：</w:t>
      </w:r>
    </w:p>
    <w:p>
      <w:pPr>
        <w:pStyle w:val="4"/>
        <w:snapToGrid w:val="0"/>
        <w:spacing w:before="0" w:line="360" w:lineRule="auto"/>
        <w:ind w:left="586"/>
        <w:contextualSpacing/>
        <w:rPr>
          <w:lang w:eastAsia="zh-CN"/>
        </w:rPr>
      </w:pPr>
      <w:r>
        <w:rPr>
          <w:spacing w:val="1"/>
          <w:lang w:eastAsia="zh-CN"/>
        </w:rPr>
        <w:t>纳税人识别号：</w:t>
      </w:r>
    </w:p>
    <w:p>
      <w:pPr>
        <w:pStyle w:val="4"/>
        <w:snapToGrid w:val="0"/>
        <w:spacing w:before="154" w:line="360" w:lineRule="auto"/>
        <w:ind w:left="586" w:right="1046"/>
        <w:contextualSpacing/>
        <w:rPr>
          <w:spacing w:val="2"/>
          <w:lang w:eastAsia="zh-CN"/>
        </w:rPr>
      </w:pPr>
      <w:r>
        <w:rPr>
          <w:spacing w:val="2"/>
          <w:lang w:eastAsia="zh-CN"/>
        </w:rPr>
        <w:t xml:space="preserve">开户银行： </w:t>
      </w:r>
    </w:p>
    <w:p>
      <w:pPr>
        <w:pStyle w:val="4"/>
        <w:snapToGrid w:val="0"/>
        <w:spacing w:before="154" w:line="360" w:lineRule="auto"/>
        <w:ind w:left="586" w:right="6820"/>
        <w:contextualSpacing/>
        <w:rPr>
          <w:lang w:eastAsia="zh-CN"/>
        </w:rPr>
      </w:pPr>
      <w:r>
        <w:rPr>
          <w:spacing w:val="2"/>
          <w:lang w:eastAsia="zh-CN"/>
        </w:rPr>
        <w:t>账号：</w:t>
      </w:r>
    </w:p>
    <w:p>
      <w:pPr>
        <w:pStyle w:val="4"/>
        <w:tabs>
          <w:tab w:val="left" w:pos="5720"/>
        </w:tabs>
        <w:snapToGrid w:val="0"/>
        <w:spacing w:before="38" w:line="360" w:lineRule="auto"/>
        <w:ind w:left="586" w:right="1266"/>
        <w:contextualSpacing/>
        <w:rPr>
          <w:spacing w:val="27"/>
          <w:lang w:eastAsia="zh-CN"/>
        </w:rPr>
      </w:pPr>
      <w:r>
        <w:rPr>
          <w:spacing w:val="1"/>
          <w:lang w:eastAsia="zh-CN"/>
        </w:rPr>
        <w:t>开户许可证原件扫描件：</w:t>
      </w:r>
    </w:p>
    <w:p>
      <w:pPr>
        <w:pStyle w:val="4"/>
        <w:snapToGrid w:val="0"/>
        <w:spacing w:before="38" w:line="360" w:lineRule="auto"/>
        <w:ind w:left="586" w:right="5379"/>
        <w:contextualSpacing/>
        <w:rPr>
          <w:spacing w:val="2"/>
          <w:lang w:eastAsia="zh-CN"/>
        </w:rPr>
      </w:pPr>
      <w:r>
        <w:rPr>
          <w:spacing w:val="2"/>
          <w:lang w:eastAsia="zh-CN"/>
        </w:rPr>
        <w:t>地址：</w:t>
      </w:r>
    </w:p>
    <w:p>
      <w:pPr>
        <w:pStyle w:val="4"/>
        <w:snapToGrid w:val="0"/>
        <w:spacing w:line="360" w:lineRule="auto"/>
        <w:ind w:right="224" w:firstLine="472"/>
        <w:contextualSpacing/>
        <w:jc w:val="both"/>
        <w:rPr>
          <w:lang w:eastAsia="zh-CN"/>
        </w:rPr>
      </w:pPr>
      <w:r>
        <w:rPr>
          <w:spacing w:val="1"/>
          <w:lang w:eastAsia="zh-CN"/>
        </w:rPr>
        <w:t>税务登记</w:t>
      </w:r>
      <w:r>
        <w:rPr>
          <w:rFonts w:hint="eastAsia"/>
          <w:spacing w:val="1"/>
          <w:lang w:eastAsia="zh-CN"/>
        </w:rPr>
        <w:t>,</w:t>
      </w: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p>
    <w:p>
      <w:pPr>
        <w:rPr>
          <w:lang w:eastAsia="zh-CN"/>
        </w:rPr>
      </w:pPr>
      <w:r>
        <w:rPr>
          <w:rFonts w:hint="eastAsia" w:ascii="宋体" w:hAnsi="宋体"/>
          <w:b/>
          <w:bCs/>
          <w:spacing w:val="5"/>
          <w:w w:val="95"/>
          <w:sz w:val="24"/>
          <w:szCs w:val="24"/>
          <w:lang w:eastAsia="zh-CN"/>
        </w:rPr>
        <w:t>附件9：</w:t>
      </w:r>
    </w:p>
    <w:p>
      <w:pPr>
        <w:jc w:val="center"/>
        <w:rPr>
          <w:lang w:eastAsia="zh-CN"/>
        </w:rPr>
      </w:pPr>
    </w:p>
    <w:p>
      <w:pPr>
        <w:pStyle w:val="14"/>
        <w:snapToGrid w:val="0"/>
        <w:spacing w:line="360" w:lineRule="auto"/>
        <w:ind w:right="51"/>
        <w:contextualSpacing/>
        <w:jc w:val="center"/>
        <w:rPr>
          <w:spacing w:val="1"/>
          <w:lang w:eastAsia="zh-CN"/>
        </w:rPr>
      </w:pPr>
      <w:r>
        <w:rPr>
          <w:spacing w:val="1"/>
          <w:lang w:eastAsia="zh-CN"/>
        </w:rPr>
        <w:t>无利害关系承若书</w:t>
      </w:r>
    </w:p>
    <w:p>
      <w:pPr>
        <w:rPr>
          <w:lang w:eastAsia="zh-CN"/>
        </w:rPr>
      </w:pPr>
    </w:p>
    <w:p>
      <w:pPr>
        <w:rPr>
          <w:rFonts w:ascii="仿宋_GB2312" w:eastAsia="仿宋_GB2312"/>
          <w:sz w:val="30"/>
          <w:szCs w:val="30"/>
          <w:lang w:eastAsia="zh-CN"/>
        </w:rPr>
      </w:pPr>
      <w:r>
        <w:rPr>
          <w:rFonts w:hint="eastAsia" w:ascii="仿宋_GB2312" w:eastAsia="仿宋_GB2312"/>
          <w:sz w:val="30"/>
          <w:szCs w:val="30"/>
          <w:lang w:eastAsia="zh-CN"/>
        </w:rPr>
        <w:t>织金县人民医院</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我公司为独立法人单位，参加你单位___________________工程的投标，我公司与你单位及其他投标单位不存在控股、管理关系等利害关系，特此承诺。</w:t>
      </w:r>
    </w:p>
    <w:p>
      <w:pPr>
        <w:ind w:firstLine="600" w:firstLineChars="200"/>
        <w:rPr>
          <w:rFonts w:ascii="仿宋_GB2312" w:eastAsia="仿宋_GB2312"/>
          <w:sz w:val="30"/>
          <w:szCs w:val="30"/>
          <w:lang w:eastAsia="zh-CN"/>
        </w:rPr>
      </w:pPr>
      <w:r>
        <w:rPr>
          <w:rFonts w:hint="eastAsia" w:ascii="仿宋_GB2312" w:eastAsia="仿宋_GB2312"/>
          <w:sz w:val="30"/>
          <w:szCs w:val="30"/>
          <w:lang w:eastAsia="zh-CN"/>
        </w:rPr>
        <w:t>我公司对本承诺的真实性负责，并承担相应法律责任。</w:t>
      </w: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firstLine="600" w:firstLineChars="200"/>
        <w:rPr>
          <w:rFonts w:ascii="仿宋_GB2312" w:eastAsia="仿宋_GB2312"/>
          <w:sz w:val="30"/>
          <w:szCs w:val="30"/>
          <w:lang w:eastAsia="zh-CN"/>
        </w:rPr>
      </w:pPr>
    </w:p>
    <w:p>
      <w:pPr>
        <w:ind w:right="450" w:firstLine="600" w:firstLineChars="200"/>
        <w:jc w:val="right"/>
        <w:rPr>
          <w:rFonts w:ascii="仿宋_GB2312" w:eastAsia="仿宋_GB2312"/>
          <w:sz w:val="30"/>
          <w:szCs w:val="30"/>
          <w:lang w:eastAsia="zh-CN"/>
        </w:rPr>
      </w:pPr>
      <w:r>
        <w:rPr>
          <w:rFonts w:hint="eastAsia" w:ascii="仿宋_GB2312" w:eastAsia="仿宋_GB2312"/>
          <w:sz w:val="30"/>
          <w:szCs w:val="30"/>
          <w:lang w:eastAsia="zh-CN"/>
        </w:rPr>
        <w:t>投标人（公章）：</w:t>
      </w:r>
    </w:p>
    <w:p>
      <w:pPr>
        <w:ind w:right="600" w:firstLine="600" w:firstLineChars="200"/>
        <w:jc w:val="center"/>
        <w:rPr>
          <w:rFonts w:ascii="仿宋_GB2312" w:eastAsia="仿宋_GB2312"/>
          <w:sz w:val="30"/>
          <w:szCs w:val="30"/>
          <w:lang w:eastAsia="zh-CN"/>
        </w:rPr>
      </w:pPr>
      <w:r>
        <w:rPr>
          <w:rFonts w:hint="eastAsia" w:ascii="仿宋_GB2312" w:eastAsia="仿宋_GB2312"/>
          <w:sz w:val="30"/>
          <w:szCs w:val="30"/>
          <w:lang w:eastAsia="zh-CN"/>
        </w:rPr>
        <w:t xml:space="preserve">                                   年   月   日</w:t>
      </w:r>
    </w:p>
    <w:p>
      <w:pPr>
        <w:rPr>
          <w:lang w:eastAsia="zh-CN"/>
        </w:rPr>
      </w:pPr>
    </w:p>
    <w:p>
      <w:pPr>
        <w:rPr>
          <w:lang w:eastAsia="zh-CN"/>
        </w:rPr>
      </w:pPr>
    </w:p>
    <w:sectPr>
      <w:footerReference r:id="rId9"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dobe 宋体 Std L">
    <w:altName w:val="宋体"/>
    <w:panose1 w:val="02020300000000000000"/>
    <w:charset w:val="86"/>
    <w:family w:val="auto"/>
    <w:pitch w:val="default"/>
    <w:sig w:usb0="00000000" w:usb1="00000000" w:usb2="00000016" w:usb3="00000000" w:csb0="00060007"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1" o:spid="_x0000_s2049" o:spt="202" type="#_x0000_t202" style="position:absolute;left:0pt;margin-left:293.5pt;margin-top:771.6pt;height:11pt;width:8.5pt;mso-position-horizontal-relative:page;mso-position-vertical-relative:page;z-index:-25165619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2" o:spid="_x0000_s2050" o:spt="202" type="#_x0000_t202" style="position:absolute;left:0pt;margin-left:289.75pt;margin-top:781.95pt;height:11pt;width:13.15pt;mso-position-horizontal-relative:page;mso-position-vertical-relative:page;z-index:-25165516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42" o:spid="_x0000_s2051" o:spt="202" type="#_x0000_t202" style="position:absolute;left:0pt;margin-left:289.75pt;margin-top:781.95pt;height:11pt;width:13.15pt;mso-position-horizontal-relative:page;mso-position-vertical-relative:page;z-index:-25165312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04" w:lineRule="exact"/>
                  <w:ind w:left="40"/>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34</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rFonts w:ascii="Calibri" w:hAnsi="Calibri" w:eastAsia="宋体" w:cs="Times New Roman"/>
        <w:sz w:val="22"/>
        <w:szCs w:val="22"/>
        <w:lang w:val="en-US" w:eastAsia="en-US" w:bidi="ar-SA"/>
      </w:rPr>
      <w:pict>
        <v:shape id="Quad Arrow 43" o:spid="_x0000_s2052" o:spt="202" type="#_x0000_t202" style="position:absolute;left:0pt;margin-left:289.35pt;margin-top:771pt;height:11.6pt;width:13.55pt;mso-position-horizontal-relative:page;mso-position-vertical-relative:page;z-index:-251652096;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before="9"/>
                  <w:ind w:left="47"/>
                  <w:rPr>
                    <w:rFonts w:ascii="Times New Roman" w:hAnsi="Times New Roman" w:eastAsia="Times New Roman"/>
                    <w:sz w:val="18"/>
                    <w:szCs w:val="18"/>
                  </w:rPr>
                </w:pPr>
                <w:r>
                  <w:fldChar w:fldCharType="begin"/>
                </w:r>
                <w:r>
                  <w:rPr>
                    <w:rFonts w:ascii="Times New Roman"/>
                    <w:sz w:val="18"/>
                  </w:rPr>
                  <w:instrText xml:space="preserve"> PAGE </w:instrText>
                </w:r>
                <w:r>
                  <w:fldChar w:fldCharType="separate"/>
                </w:r>
                <w:r>
                  <w:rPr>
                    <w:rFonts w:ascii="Times New Roman"/>
                    <w:sz w:val="18"/>
                  </w:rPr>
                  <w:t>38</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sz w:val="22"/>
        <w:szCs w:val="22"/>
        <w:lang w:val="en-US" w:eastAsia="en-US" w:bidi="ar-SA"/>
      </w:rPr>
      <w:pict>
        <v:shape id="Quad Arrow 45" o:spid="_x0000_s2053" o:spt="202" type="#_x0000_t202" style="position:absolute;left:0pt;margin-left:289.35pt;margin-top:771pt;height:11.6pt;width:13.6pt;mso-position-horizontal-relative:page;mso-position-vertical-relative:page;z-index:-25165107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7"/>
        <w:szCs w:val="17"/>
      </w:rPr>
    </w:pPr>
    <w:r>
      <w:rPr>
        <w:rFonts w:ascii="Calibri" w:hAnsi="Calibri" w:eastAsia="宋体" w:cs="Times New Roman"/>
        <w:sz w:val="22"/>
        <w:szCs w:val="22"/>
        <w:lang w:val="en-US" w:eastAsia="en-US" w:bidi="ar-SA"/>
      </w:rPr>
      <w:pict>
        <v:shape id="Quad Arrow 7" o:spid="_x0000_s2054" o:spt="202" type="#_x0000_t202" style="position:absolute;left:0pt;margin-left:289.35pt;margin-top:771pt;height:11.6pt;width:13.6pt;mso-position-horizontal-relative:page;mso-position-vertical-relative:page;z-index:-25165414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w:txbxContent>
              <w:p>
                <w:pPr>
                  <w:spacing w:line="214" w:lineRule="exact"/>
                  <w:ind w:left="40"/>
                  <w:rPr>
                    <w:rFonts w:ascii="Times New Roman" w:hAnsi="Times New Roman" w:eastAsia="Times New Roman"/>
                    <w:sz w:val="19"/>
                    <w:szCs w:val="19"/>
                  </w:rPr>
                </w:pPr>
                <w:r>
                  <w:fldChar w:fldCharType="begin"/>
                </w:r>
                <w:r>
                  <w:rPr>
                    <w:rFonts w:ascii="Times New Roman"/>
                    <w:color w:val="050505"/>
                    <w:w w:val="110"/>
                    <w:sz w:val="19"/>
                  </w:rPr>
                  <w:instrText xml:space="preserve"> PAGE </w:instrText>
                </w:r>
                <w:r>
                  <w:fldChar w:fldCharType="separate"/>
                </w:r>
                <w:r>
                  <w:rPr>
                    <w:rFonts w:ascii="Times New Roman"/>
                    <w:color w:val="050505"/>
                    <w:w w:val="110"/>
                    <w:sz w:val="19"/>
                  </w:rP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582541"/>
    <w:multiLevelType w:val="multilevel"/>
    <w:tmpl w:val="05582541"/>
    <w:lvl w:ilvl="0" w:tentative="0">
      <w:start w:val="1"/>
      <w:numFmt w:val="bullet"/>
      <w:pStyle w:val="21"/>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5AD949"/>
    <w:multiLevelType w:val="singleLevel"/>
    <w:tmpl w:val="655AD949"/>
    <w:lvl w:ilvl="0" w:tentative="0">
      <w:start w:val="7"/>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JmODAyZWVhMDg2NGI0MGUxYWEwM2IyM2MzZTg5MjUifQ=="/>
  </w:docVars>
  <w:rsids>
    <w:rsidRoot w:val="00BE2B67"/>
    <w:rsid w:val="00070B73"/>
    <w:rsid w:val="000866D9"/>
    <w:rsid w:val="000959B9"/>
    <w:rsid w:val="000D1A03"/>
    <w:rsid w:val="000E2CD3"/>
    <w:rsid w:val="000E30FB"/>
    <w:rsid w:val="00101E1C"/>
    <w:rsid w:val="00101F0D"/>
    <w:rsid w:val="00104A35"/>
    <w:rsid w:val="0011060E"/>
    <w:rsid w:val="00121637"/>
    <w:rsid w:val="001422ED"/>
    <w:rsid w:val="001579CD"/>
    <w:rsid w:val="001623E2"/>
    <w:rsid w:val="00191A1A"/>
    <w:rsid w:val="001B451F"/>
    <w:rsid w:val="001C0E56"/>
    <w:rsid w:val="001C2D99"/>
    <w:rsid w:val="001D605F"/>
    <w:rsid w:val="001E0B97"/>
    <w:rsid w:val="001E107A"/>
    <w:rsid w:val="001F13B8"/>
    <w:rsid w:val="00234B6B"/>
    <w:rsid w:val="00244A2D"/>
    <w:rsid w:val="002552BD"/>
    <w:rsid w:val="00286B8C"/>
    <w:rsid w:val="002B69F3"/>
    <w:rsid w:val="002C23EB"/>
    <w:rsid w:val="002D259D"/>
    <w:rsid w:val="003033F4"/>
    <w:rsid w:val="00307ACD"/>
    <w:rsid w:val="00310C6D"/>
    <w:rsid w:val="003121B0"/>
    <w:rsid w:val="00321212"/>
    <w:rsid w:val="00353BFB"/>
    <w:rsid w:val="003679A9"/>
    <w:rsid w:val="003E0628"/>
    <w:rsid w:val="00406717"/>
    <w:rsid w:val="00422885"/>
    <w:rsid w:val="004243E6"/>
    <w:rsid w:val="004343F6"/>
    <w:rsid w:val="0043459D"/>
    <w:rsid w:val="004379E7"/>
    <w:rsid w:val="0047351A"/>
    <w:rsid w:val="00481CE5"/>
    <w:rsid w:val="00496BE1"/>
    <w:rsid w:val="004A67DA"/>
    <w:rsid w:val="004C401C"/>
    <w:rsid w:val="004D3701"/>
    <w:rsid w:val="004E6C65"/>
    <w:rsid w:val="004F52A8"/>
    <w:rsid w:val="00535EB7"/>
    <w:rsid w:val="00544FED"/>
    <w:rsid w:val="005515CE"/>
    <w:rsid w:val="005740E7"/>
    <w:rsid w:val="005777EC"/>
    <w:rsid w:val="0058573E"/>
    <w:rsid w:val="005C32B5"/>
    <w:rsid w:val="005F0754"/>
    <w:rsid w:val="00602FE8"/>
    <w:rsid w:val="00630AA7"/>
    <w:rsid w:val="006476D7"/>
    <w:rsid w:val="006630AA"/>
    <w:rsid w:val="006C093E"/>
    <w:rsid w:val="006E3162"/>
    <w:rsid w:val="0070501C"/>
    <w:rsid w:val="007101F8"/>
    <w:rsid w:val="00733872"/>
    <w:rsid w:val="0076154E"/>
    <w:rsid w:val="00785E0F"/>
    <w:rsid w:val="007C1CBC"/>
    <w:rsid w:val="007D0BE3"/>
    <w:rsid w:val="00810404"/>
    <w:rsid w:val="00881828"/>
    <w:rsid w:val="009528FE"/>
    <w:rsid w:val="009544E2"/>
    <w:rsid w:val="00954C40"/>
    <w:rsid w:val="00967841"/>
    <w:rsid w:val="009874D8"/>
    <w:rsid w:val="009A2ACA"/>
    <w:rsid w:val="009A4DA3"/>
    <w:rsid w:val="009B0CBF"/>
    <w:rsid w:val="00A348A6"/>
    <w:rsid w:val="00A440E3"/>
    <w:rsid w:val="00A83AA3"/>
    <w:rsid w:val="00AA35F9"/>
    <w:rsid w:val="00AA650B"/>
    <w:rsid w:val="00AB2E94"/>
    <w:rsid w:val="00AC451F"/>
    <w:rsid w:val="00B01359"/>
    <w:rsid w:val="00B10AA2"/>
    <w:rsid w:val="00B227B0"/>
    <w:rsid w:val="00B34E0D"/>
    <w:rsid w:val="00B42CEF"/>
    <w:rsid w:val="00B65BB0"/>
    <w:rsid w:val="00B661C7"/>
    <w:rsid w:val="00B70EE6"/>
    <w:rsid w:val="00B74D07"/>
    <w:rsid w:val="00B9245B"/>
    <w:rsid w:val="00BA673B"/>
    <w:rsid w:val="00BB1BA5"/>
    <w:rsid w:val="00BC2060"/>
    <w:rsid w:val="00BD3413"/>
    <w:rsid w:val="00BD69ED"/>
    <w:rsid w:val="00BE2B67"/>
    <w:rsid w:val="00C02F8F"/>
    <w:rsid w:val="00C07681"/>
    <w:rsid w:val="00C12D2C"/>
    <w:rsid w:val="00C34272"/>
    <w:rsid w:val="00C35BE4"/>
    <w:rsid w:val="00C43C68"/>
    <w:rsid w:val="00C60DD2"/>
    <w:rsid w:val="00C818D8"/>
    <w:rsid w:val="00CC165C"/>
    <w:rsid w:val="00CC1F95"/>
    <w:rsid w:val="00CC6D1C"/>
    <w:rsid w:val="00CD0E2C"/>
    <w:rsid w:val="00CD1E10"/>
    <w:rsid w:val="00CD3396"/>
    <w:rsid w:val="00CE45FA"/>
    <w:rsid w:val="00D42CA2"/>
    <w:rsid w:val="00D62775"/>
    <w:rsid w:val="00DC4E11"/>
    <w:rsid w:val="00DD529C"/>
    <w:rsid w:val="00DF25AF"/>
    <w:rsid w:val="00E03C30"/>
    <w:rsid w:val="00E178FD"/>
    <w:rsid w:val="00E17E1C"/>
    <w:rsid w:val="00E26D03"/>
    <w:rsid w:val="00E36776"/>
    <w:rsid w:val="00E407DD"/>
    <w:rsid w:val="00E5214D"/>
    <w:rsid w:val="00E53ED0"/>
    <w:rsid w:val="00E6346E"/>
    <w:rsid w:val="00E73247"/>
    <w:rsid w:val="00E76116"/>
    <w:rsid w:val="00EB4D49"/>
    <w:rsid w:val="00EC19CB"/>
    <w:rsid w:val="00F01A2A"/>
    <w:rsid w:val="00F1558F"/>
    <w:rsid w:val="00F55FFD"/>
    <w:rsid w:val="00F71E6D"/>
    <w:rsid w:val="00F82104"/>
    <w:rsid w:val="00F86996"/>
    <w:rsid w:val="00FB7FB2"/>
    <w:rsid w:val="00FC52F4"/>
    <w:rsid w:val="00FD1EFD"/>
    <w:rsid w:val="00FE3DD2"/>
    <w:rsid w:val="03165668"/>
    <w:rsid w:val="03A5079A"/>
    <w:rsid w:val="03D80B70"/>
    <w:rsid w:val="06AC7329"/>
    <w:rsid w:val="080D690E"/>
    <w:rsid w:val="08B845A2"/>
    <w:rsid w:val="0B9B264D"/>
    <w:rsid w:val="0C043537"/>
    <w:rsid w:val="0C0A63A5"/>
    <w:rsid w:val="14EB25DB"/>
    <w:rsid w:val="1821268E"/>
    <w:rsid w:val="185E201F"/>
    <w:rsid w:val="218E0668"/>
    <w:rsid w:val="24D047D4"/>
    <w:rsid w:val="2587112A"/>
    <w:rsid w:val="25D1679F"/>
    <w:rsid w:val="267708A6"/>
    <w:rsid w:val="2689380C"/>
    <w:rsid w:val="3C430575"/>
    <w:rsid w:val="40A250C0"/>
    <w:rsid w:val="437F27E6"/>
    <w:rsid w:val="469E62EA"/>
    <w:rsid w:val="4B3E0902"/>
    <w:rsid w:val="51683093"/>
    <w:rsid w:val="555E1B24"/>
    <w:rsid w:val="5DD230AF"/>
    <w:rsid w:val="605744C4"/>
    <w:rsid w:val="67E9337E"/>
    <w:rsid w:val="69C6310E"/>
    <w:rsid w:val="6FCD1928"/>
    <w:rsid w:val="74E514C2"/>
    <w:rsid w:val="75322959"/>
    <w:rsid w:val="767826BF"/>
    <w:rsid w:val="79502DD7"/>
    <w:rsid w:val="7BC7158C"/>
    <w:rsid w:val="7D1B6478"/>
    <w:rsid w:val="7FF27BA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Calibri" w:hAnsi="Calibri" w:eastAsia="宋体" w:cs="Times New Roman"/>
      <w:sz w:val="22"/>
      <w:szCs w:val="22"/>
      <w:lang w:val="en-US" w:eastAsia="en-US" w:bidi="ar-SA"/>
    </w:rPr>
  </w:style>
  <w:style w:type="paragraph" w:styleId="2">
    <w:name w:val="heading 1"/>
    <w:basedOn w:val="1"/>
    <w:next w:val="1"/>
    <w:link w:val="2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5"/>
    <w:autoRedefine/>
    <w:unhideWhenUsed/>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autoRedefine/>
    <w:unhideWhenUsed/>
    <w:qFormat/>
    <w:uiPriority w:val="1"/>
  </w:style>
  <w:style w:type="table" w:default="1" w:styleId="10">
    <w:name w:val="Normal Table"/>
    <w:autoRedefine/>
    <w:unhideWhenUsed/>
    <w:qFormat/>
    <w:uiPriority w:val="99"/>
    <w:pPr>
      <w:widowControl/>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4">
    <w:name w:val="Body Text"/>
    <w:basedOn w:val="1"/>
    <w:link w:val="26"/>
    <w:autoRedefine/>
    <w:qFormat/>
    <w:uiPriority w:val="1"/>
    <w:pPr>
      <w:spacing w:before="36"/>
      <w:ind w:left="101"/>
    </w:pPr>
    <w:rPr>
      <w:rFonts w:ascii="宋体" w:hAnsi="宋体"/>
      <w:sz w:val="24"/>
      <w:szCs w:val="24"/>
    </w:rPr>
  </w:style>
  <w:style w:type="paragraph" w:styleId="5">
    <w:name w:val="toc 3"/>
    <w:basedOn w:val="1"/>
    <w:next w:val="1"/>
    <w:autoRedefine/>
    <w:unhideWhenUsed/>
    <w:qFormat/>
    <w:uiPriority w:val="39"/>
    <w:pPr>
      <w:widowControl/>
      <w:spacing w:after="100" w:line="276" w:lineRule="auto"/>
      <w:ind w:left="440"/>
    </w:pPr>
    <w:rPr>
      <w:lang w:eastAsia="zh-CN"/>
    </w:rPr>
  </w:style>
  <w:style w:type="paragraph" w:styleId="6">
    <w:name w:val="Balloon Text"/>
    <w:basedOn w:val="1"/>
    <w:link w:val="27"/>
    <w:autoRedefine/>
    <w:unhideWhenUsed/>
    <w:qFormat/>
    <w:uiPriority w:val="99"/>
    <w:rPr>
      <w:sz w:val="18"/>
      <w:szCs w:val="18"/>
    </w:rPr>
  </w:style>
  <w:style w:type="paragraph" w:styleId="7">
    <w:name w:val="footer"/>
    <w:basedOn w:val="1"/>
    <w:link w:val="29"/>
    <w:autoRedefine/>
    <w:unhideWhenUsed/>
    <w:qFormat/>
    <w:uiPriority w:val="99"/>
    <w:pPr>
      <w:tabs>
        <w:tab w:val="center" w:pos="4153"/>
        <w:tab w:val="right" w:pos="8306"/>
      </w:tabs>
      <w:snapToGrid w:val="0"/>
    </w:pPr>
    <w:rPr>
      <w:sz w:val="18"/>
      <w:szCs w:val="18"/>
    </w:rPr>
  </w:style>
  <w:style w:type="paragraph" w:styleId="8">
    <w:name w:val="header"/>
    <w:basedOn w:val="1"/>
    <w:link w:val="2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2"/>
    <w:basedOn w:val="1"/>
    <w:next w:val="1"/>
    <w:autoRedefine/>
    <w:unhideWhenUsed/>
    <w:qFormat/>
    <w:uiPriority w:val="39"/>
    <w:pPr>
      <w:widowControl/>
      <w:spacing w:after="100" w:line="276" w:lineRule="auto"/>
      <w:ind w:left="220"/>
    </w:pPr>
    <w:rPr>
      <w:lang w:eastAsia="zh-CN"/>
    </w:rPr>
  </w:style>
  <w:style w:type="table" w:styleId="11">
    <w:name w:val="Table Grid"/>
    <w:basedOn w:val="10"/>
    <w:autoRedefine/>
    <w:qFormat/>
    <w:uiPriority w:val="0"/>
    <w:pPr>
      <w:widowControl w:val="0"/>
      <w:jc w:val="both"/>
    </w:pPr>
    <w:rPr>
      <w:rFonts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autoRedefine/>
    <w:unhideWhenUsed/>
    <w:qFormat/>
    <w:uiPriority w:val="99"/>
    <w:rPr>
      <w:color w:val="0000FF"/>
      <w:u w:val="single"/>
    </w:rPr>
  </w:style>
  <w:style w:type="paragraph" w:customStyle="1" w:styleId="14">
    <w:name w:val="标题 31"/>
    <w:basedOn w:val="1"/>
    <w:autoRedefine/>
    <w:qFormat/>
    <w:uiPriority w:val="1"/>
    <w:pPr>
      <w:outlineLvl w:val="3"/>
    </w:pPr>
    <w:rPr>
      <w:rFonts w:ascii="宋体" w:hAnsi="宋体"/>
      <w:b/>
      <w:bCs/>
      <w:sz w:val="28"/>
      <w:szCs w:val="28"/>
    </w:rPr>
  </w:style>
  <w:style w:type="paragraph" w:customStyle="1" w:styleId="15">
    <w:name w:val="标题 81"/>
    <w:basedOn w:val="1"/>
    <w:autoRedefine/>
    <w:qFormat/>
    <w:uiPriority w:val="1"/>
    <w:pPr>
      <w:spacing w:before="36"/>
      <w:ind w:left="101"/>
      <w:outlineLvl w:val="8"/>
    </w:pPr>
    <w:rPr>
      <w:rFonts w:ascii="宋体" w:hAnsi="宋体"/>
      <w:b/>
      <w:bCs/>
      <w:sz w:val="24"/>
      <w:szCs w:val="24"/>
    </w:rPr>
  </w:style>
  <w:style w:type="paragraph" w:customStyle="1" w:styleId="16">
    <w:name w:val="标题 11"/>
    <w:basedOn w:val="1"/>
    <w:autoRedefine/>
    <w:qFormat/>
    <w:uiPriority w:val="1"/>
    <w:pPr>
      <w:outlineLvl w:val="1"/>
    </w:pPr>
    <w:rPr>
      <w:rFonts w:ascii="宋体" w:hAnsi="宋体"/>
      <w:b/>
      <w:bCs/>
      <w:sz w:val="32"/>
      <w:szCs w:val="32"/>
    </w:rPr>
  </w:style>
  <w:style w:type="paragraph" w:customStyle="1" w:styleId="17">
    <w:name w:val="标题 21"/>
    <w:basedOn w:val="1"/>
    <w:autoRedefine/>
    <w:qFormat/>
    <w:uiPriority w:val="1"/>
    <w:pPr>
      <w:ind w:left="101"/>
      <w:outlineLvl w:val="2"/>
    </w:pPr>
    <w:rPr>
      <w:rFonts w:ascii="宋体" w:hAnsi="宋体"/>
      <w:b/>
      <w:bCs/>
      <w:sz w:val="30"/>
      <w:szCs w:val="30"/>
    </w:rPr>
  </w:style>
  <w:style w:type="paragraph" w:customStyle="1" w:styleId="18">
    <w:name w:val="Table Paragraph"/>
    <w:basedOn w:val="1"/>
    <w:autoRedefine/>
    <w:qFormat/>
    <w:uiPriority w:val="1"/>
  </w:style>
  <w:style w:type="paragraph" w:customStyle="1" w:styleId="19">
    <w:name w:val="标题 41"/>
    <w:basedOn w:val="1"/>
    <w:autoRedefine/>
    <w:qFormat/>
    <w:uiPriority w:val="1"/>
    <w:pPr>
      <w:spacing w:before="13"/>
      <w:ind w:left="708"/>
      <w:outlineLvl w:val="4"/>
    </w:pPr>
    <w:rPr>
      <w:rFonts w:ascii="宋体" w:hAnsi="宋体"/>
      <w:sz w:val="28"/>
      <w:szCs w:val="28"/>
    </w:rPr>
  </w:style>
  <w:style w:type="paragraph" w:customStyle="1" w:styleId="20">
    <w:name w:val="列出段落1"/>
    <w:basedOn w:val="1"/>
    <w:autoRedefine/>
    <w:qFormat/>
    <w:uiPriority w:val="34"/>
    <w:pPr>
      <w:ind w:firstLine="420" w:firstLineChars="200"/>
      <w:jc w:val="both"/>
    </w:pPr>
    <w:rPr>
      <w:kern w:val="2"/>
      <w:sz w:val="24"/>
      <w:szCs w:val="24"/>
      <w:lang w:eastAsia="zh-CN"/>
    </w:rPr>
  </w:style>
  <w:style w:type="paragraph" w:customStyle="1" w:styleId="21">
    <w:name w:val="样式1"/>
    <w:basedOn w:val="1"/>
    <w:autoRedefine/>
    <w:qFormat/>
    <w:uiPriority w:val="0"/>
    <w:pPr>
      <w:numPr>
        <w:ilvl w:val="0"/>
        <w:numId w:val="1"/>
      </w:numPr>
      <w:jc w:val="both"/>
    </w:pPr>
    <w:rPr>
      <w:rFonts w:ascii="微软雅黑" w:hAnsi="微软雅黑" w:eastAsia="微软雅黑"/>
      <w:kern w:val="2"/>
      <w:sz w:val="36"/>
      <w:szCs w:val="24"/>
      <w:lang w:eastAsia="zh-CN"/>
    </w:rPr>
  </w:style>
  <w:style w:type="paragraph" w:customStyle="1" w:styleId="22">
    <w:name w:val="列出段落11"/>
    <w:basedOn w:val="1"/>
    <w:autoRedefine/>
    <w:qFormat/>
    <w:uiPriority w:val="0"/>
    <w:pPr>
      <w:ind w:firstLine="420" w:firstLineChars="200"/>
      <w:jc w:val="both"/>
    </w:pPr>
    <w:rPr>
      <w:rFonts w:ascii="Times New Roman" w:hAnsi="Times New Roman"/>
      <w:kern w:val="2"/>
      <w:sz w:val="21"/>
      <w:szCs w:val="21"/>
      <w:lang w:eastAsia="zh-CN"/>
    </w:rPr>
  </w:style>
  <w:style w:type="paragraph" w:customStyle="1" w:styleId="23">
    <w:name w:val="List Paragraph"/>
    <w:basedOn w:val="1"/>
    <w:autoRedefine/>
    <w:qFormat/>
    <w:uiPriority w:val="34"/>
    <w:pPr>
      <w:ind w:left="720"/>
      <w:contextualSpacing/>
    </w:pPr>
  </w:style>
  <w:style w:type="character" w:customStyle="1" w:styleId="24">
    <w:name w:val="标题 1 Char"/>
    <w:basedOn w:val="12"/>
    <w:link w:val="2"/>
    <w:autoRedefine/>
    <w:qFormat/>
    <w:uiPriority w:val="9"/>
    <w:rPr>
      <w:b/>
      <w:bCs/>
      <w:kern w:val="44"/>
      <w:sz w:val="44"/>
      <w:szCs w:val="44"/>
      <w:lang w:eastAsia="en-US"/>
    </w:rPr>
  </w:style>
  <w:style w:type="character" w:customStyle="1" w:styleId="25">
    <w:name w:val="标题 2 Char"/>
    <w:basedOn w:val="12"/>
    <w:link w:val="3"/>
    <w:autoRedefine/>
    <w:qFormat/>
    <w:uiPriority w:val="9"/>
    <w:rPr>
      <w:rFonts w:ascii="Cambria" w:hAnsi="Cambria" w:eastAsia="宋体"/>
      <w:b/>
      <w:bCs/>
      <w:kern w:val="0"/>
      <w:sz w:val="32"/>
      <w:szCs w:val="32"/>
      <w:lang w:eastAsia="en-US"/>
    </w:rPr>
  </w:style>
  <w:style w:type="character" w:customStyle="1" w:styleId="26">
    <w:name w:val="正文文本 Char"/>
    <w:basedOn w:val="12"/>
    <w:link w:val="4"/>
    <w:autoRedefine/>
    <w:qFormat/>
    <w:uiPriority w:val="1"/>
    <w:rPr>
      <w:rFonts w:ascii="宋体" w:hAnsi="宋体" w:eastAsia="宋体"/>
      <w:kern w:val="0"/>
      <w:sz w:val="24"/>
      <w:szCs w:val="24"/>
      <w:lang w:eastAsia="en-US"/>
    </w:rPr>
  </w:style>
  <w:style w:type="character" w:customStyle="1" w:styleId="27">
    <w:name w:val="批注框文本 Char"/>
    <w:basedOn w:val="12"/>
    <w:link w:val="6"/>
    <w:autoRedefine/>
    <w:semiHidden/>
    <w:qFormat/>
    <w:uiPriority w:val="99"/>
    <w:rPr>
      <w:kern w:val="0"/>
      <w:sz w:val="18"/>
      <w:szCs w:val="18"/>
      <w:lang w:eastAsia="en-US"/>
    </w:rPr>
  </w:style>
  <w:style w:type="character" w:customStyle="1" w:styleId="28">
    <w:name w:val="页眉 Char"/>
    <w:basedOn w:val="12"/>
    <w:link w:val="8"/>
    <w:autoRedefine/>
    <w:qFormat/>
    <w:uiPriority w:val="99"/>
    <w:rPr>
      <w:kern w:val="0"/>
      <w:sz w:val="18"/>
      <w:szCs w:val="18"/>
      <w:lang w:eastAsia="en-US"/>
    </w:rPr>
  </w:style>
  <w:style w:type="character" w:customStyle="1" w:styleId="29">
    <w:name w:val="页脚 Char"/>
    <w:basedOn w:val="12"/>
    <w:link w:val="7"/>
    <w:autoRedefine/>
    <w:qFormat/>
    <w:uiPriority w:val="99"/>
    <w:rPr>
      <w:kern w:val="0"/>
      <w:sz w:val="18"/>
      <w:szCs w:val="18"/>
      <w:lang w:eastAsia="en-US"/>
    </w:rPr>
  </w:style>
  <w:style w:type="character" w:customStyle="1" w:styleId="30">
    <w:name w:val="font31"/>
    <w:autoRedefine/>
    <w:qFormat/>
    <w:uiPriority w:val="0"/>
    <w:rPr>
      <w:rFonts w:hint="default" w:ascii="Times New Roman" w:hAnsi="Times New Roman" w:cs="Times New Roman"/>
      <w:color w:val="000000"/>
      <w:sz w:val="24"/>
      <w:szCs w:val="24"/>
      <w:u w:val="none"/>
    </w:rPr>
  </w:style>
  <w:style w:type="character" w:customStyle="1" w:styleId="31">
    <w:name w:val="font1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1033"/>
    <customShpInfo spid="_x0000_s1032"/>
    <customShpInfo spid="_x0000_s1036"/>
    <customShpInfo spid="_x0000_s1035"/>
    <customShpInfo spid="_x0000_s1038"/>
    <customShpInfo spid="_x0000_s1039"/>
    <customShpInfo spid="_x0000_s1040"/>
    <customShpInfo spid="_x0000_s1037"/>
    <customShpInfo spid="_x0000_s1034"/>
    <customShpInfo spid="_x0000_s1043"/>
    <customShpInfo spid="_x0000_s1042"/>
    <customShpInfo spid="_x0000_s1045"/>
    <customShpInfo spid="_x0000_s1046"/>
    <customShpInfo spid="_x0000_s1047"/>
    <customShpInfo spid="_x0000_s1044"/>
    <customShpInfo spid="_x0000_s1041"/>
    <customShpInfo spid="_x0000_s1050"/>
    <customShpInfo spid="_x0000_s1049"/>
    <customShpInfo spid="_x0000_s1052"/>
    <customShpInfo spid="_x0000_s1051"/>
    <customShpInfo spid="_x0000_s1054"/>
    <customShpInfo spid="_x0000_s1053"/>
    <customShpInfo spid="_x0000_s1056"/>
    <customShpInfo spid="_x0000_s1055"/>
    <customShpInfo spid="_x0000_s1058"/>
    <customShpInfo spid="_x0000_s1059"/>
    <customShpInfo spid="_x0000_s1060"/>
    <customShpInfo spid="_x0000_s1057"/>
    <customShpInfo spid="_x0000_s1048"/>
    <customShpInfo spid="_x0000_s1063"/>
    <customShpInfo spid="_x0000_s1062"/>
    <customShpInfo spid="_x0000_s1065"/>
    <customShpInfo spid="_x0000_s1064"/>
    <customShpInfo spid="_x0000_s1067"/>
    <customShpInfo spid="_x0000_s1066"/>
    <customShpInfo spid="_x0000_s1069"/>
    <customShpInfo spid="_x0000_s1068"/>
    <customShpInfo spid="_x0000_s1071"/>
    <customShpInfo spid="_x0000_s1072"/>
    <customShpInfo spid="_x0000_s1073"/>
    <customShpInfo spid="_x0000_s1070"/>
    <customShpInfo spid="_x0000_s1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40</Pages>
  <Words>3190</Words>
  <Characters>18187</Characters>
  <Lines>151</Lines>
  <Paragraphs>42</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2022-05-13T07:48:00Z</dcterms:created>
  <dc:creator>PC</dc:creator>
  <cp:lastModifiedBy>fanger</cp:lastModifiedBy>
  <cp:lastPrinted>2022-04-08T07:47:00Z</cp:lastPrinted>
  <dcterms:modified xsi:type="dcterms:W3CDTF">2024-10-16T09:47:43Z</dcterms:modified>
  <dc:title>气管插管软镜采	购	文	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24D2E2B2300E434EB4AB937FA5C92371_12</vt:lpwstr>
  </property>
</Properties>
</file>